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6A5ED" w14:textId="36C3892F" w:rsidR="00B44E1F" w:rsidRPr="00267C2E" w:rsidRDefault="00A32468" w:rsidP="00B44E1F">
      <w:pPr>
        <w:spacing w:before="100" w:beforeAutospacing="1" w:after="100" w:afterAutospacing="1" w:line="276" w:lineRule="auto"/>
        <w:ind w:right="4320"/>
        <w:rPr>
          <w:rFonts w:ascii="Century Gothic" w:eastAsia="Times New Roman" w:hAnsi="Century Gothic" w:cs="Gill Sans"/>
          <w:kern w:val="0"/>
          <w:sz w:val="44"/>
          <w:szCs w:val="44"/>
          <w14:ligatures w14:val="none"/>
        </w:rPr>
      </w:pPr>
      <w:r w:rsidRPr="00267C2E">
        <w:rPr>
          <w:rFonts w:ascii="Century Gothic" w:eastAsia="Times New Roman" w:hAnsi="Century Gothic" w:cstheme="minorHAnsi"/>
          <w:noProof/>
          <w:kern w:val="0"/>
          <w:sz w:val="44"/>
          <w:szCs w:val="44"/>
          <w14:ligatures w14:val="none"/>
        </w:rPr>
        <w:drawing>
          <wp:anchor distT="0" distB="0" distL="114300" distR="114300" simplePos="0" relativeHeight="251661312" behindDoc="0" locked="0" layoutInCell="1" allowOverlap="1" wp14:anchorId="44D1B313" wp14:editId="3A06EEEB">
            <wp:simplePos x="0" y="0"/>
            <wp:positionH relativeFrom="column">
              <wp:posOffset>5036820</wp:posOffset>
            </wp:positionH>
            <wp:positionV relativeFrom="paragraph">
              <wp:posOffset>-152400</wp:posOffset>
            </wp:positionV>
            <wp:extent cx="731520" cy="7315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8313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267C2E">
        <w:rPr>
          <w:rFonts w:ascii="Century Gothic" w:eastAsia="Times New Roman" w:hAnsi="Century Gothic" w:cstheme="minorHAnsi"/>
          <w:noProof/>
          <w:color w:val="EE5D2B"/>
          <w:kern w:val="0"/>
          <w:sz w:val="44"/>
          <w:szCs w:val="44"/>
        </w:rPr>
        <w:drawing>
          <wp:anchor distT="0" distB="0" distL="114300" distR="114300" simplePos="0" relativeHeight="251662336" behindDoc="0" locked="0" layoutInCell="1" allowOverlap="1" wp14:anchorId="2DAAA1F4" wp14:editId="446D8EAA">
            <wp:simplePos x="0" y="0"/>
            <wp:positionH relativeFrom="column">
              <wp:posOffset>4791075</wp:posOffset>
            </wp:positionH>
            <wp:positionV relativeFrom="paragraph">
              <wp:posOffset>626745</wp:posOffset>
            </wp:positionV>
            <wp:extent cx="497840" cy="54864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8395" name="Picture 14316083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840" cy="54864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heme="minorHAnsi"/>
          <w:noProof/>
          <w:color w:val="EE5D2B"/>
          <w:kern w:val="0"/>
          <w:sz w:val="44"/>
          <w:szCs w:val="44"/>
        </w:rPr>
        <w:drawing>
          <wp:anchor distT="0" distB="0" distL="114300" distR="114300" simplePos="0" relativeHeight="251663360" behindDoc="0" locked="0" layoutInCell="1" allowOverlap="1" wp14:anchorId="40825AF3" wp14:editId="25979CF8">
            <wp:simplePos x="0" y="0"/>
            <wp:positionH relativeFrom="margin">
              <wp:posOffset>5424170</wp:posOffset>
            </wp:positionH>
            <wp:positionV relativeFrom="margin">
              <wp:posOffset>638810</wp:posOffset>
            </wp:positionV>
            <wp:extent cx="605790" cy="548640"/>
            <wp:effectExtent l="0" t="0" r="3810" b="3810"/>
            <wp:wrapSquare wrapText="bothSides"/>
            <wp:docPr id="271574125" name="Picture 2" descr="CESD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4125" name="Picture 2" descr="CESDP Logo">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5790" cy="548640"/>
                    </a:xfrm>
                    <a:prstGeom prst="rect">
                      <a:avLst/>
                    </a:prstGeom>
                  </pic:spPr>
                </pic:pic>
              </a:graphicData>
            </a:graphic>
            <wp14:sizeRelH relativeFrom="margin">
              <wp14:pctWidth>0</wp14:pctWidth>
            </wp14:sizeRelH>
            <wp14:sizeRelV relativeFrom="margin">
              <wp14:pctHeight>0</wp14:pctHeight>
            </wp14:sizeRelV>
          </wp:anchor>
        </w:drawing>
      </w:r>
      <w:r w:rsidR="009A2F8B">
        <w:rPr>
          <w:rFonts w:ascii="Century Gothic" w:eastAsia="Times New Roman" w:hAnsi="Century Gothic" w:cstheme="minorHAnsi"/>
          <w:color w:val="EE5D2B"/>
          <w:kern w:val="0"/>
          <w:sz w:val="44"/>
          <w:szCs w:val="44"/>
          <w14:ligatures w14:val="none"/>
        </w:rPr>
        <w:t>Supporting Student Success School Level Reflection Rubric</w:t>
      </w:r>
    </w:p>
    <w:p w14:paraId="01F450D5" w14:textId="6EC697A8" w:rsidR="009A2F8B" w:rsidRPr="009A2F8B" w:rsidRDefault="009A2F8B" w:rsidP="009A2F8B">
      <w:pPr>
        <w:spacing w:line="360" w:lineRule="auto"/>
        <w:jc w:val="both"/>
        <w:rPr>
          <w:rFonts w:ascii="Century Gothic" w:hAnsi="Century Gothic"/>
          <w:sz w:val="20"/>
          <w:szCs w:val="20"/>
        </w:rPr>
      </w:pPr>
      <w:r w:rsidRPr="009A2F8B">
        <w:rPr>
          <w:rFonts w:ascii="Century Gothic" w:hAnsi="Century Gothic"/>
          <w:sz w:val="20"/>
          <w:szCs w:val="20"/>
        </w:rPr>
        <w:t xml:space="preserve">Use this rubric to focus on your goals for sharing information with families about student progress and supporting learning by engaging families.  Consider how everyone benefits when families and school staff continuously collaborate to support students’ learning and healthy development both at home and at school and have regular opportunities to strengthen their knowledge and skills to do so effectively.   </w:t>
      </w:r>
    </w:p>
    <w:p w14:paraId="14CDBD52" w14:textId="77777777" w:rsidR="009A2F8B" w:rsidRPr="009A2F8B" w:rsidRDefault="009A2F8B" w:rsidP="009A2F8B">
      <w:pPr>
        <w:spacing w:line="360" w:lineRule="auto"/>
        <w:jc w:val="both"/>
        <w:rPr>
          <w:rFonts w:ascii="Century Gothic" w:hAnsi="Century Gothic"/>
          <w:sz w:val="20"/>
          <w:szCs w:val="20"/>
        </w:rPr>
      </w:pPr>
      <w:r w:rsidRPr="009A2F8B">
        <w:rPr>
          <w:rFonts w:ascii="Century Gothic" w:hAnsi="Century Gothic"/>
          <w:sz w:val="20"/>
          <w:szCs w:val="20"/>
        </w:rPr>
        <w:t xml:space="preserve"> </w:t>
      </w:r>
    </w:p>
    <w:p w14:paraId="72C33D5E" w14:textId="64E571B9" w:rsidR="00235039" w:rsidRDefault="009A2F8B" w:rsidP="009A2F8B">
      <w:pPr>
        <w:spacing w:line="360" w:lineRule="auto"/>
        <w:jc w:val="both"/>
        <w:rPr>
          <w:rFonts w:ascii="Century Gothic" w:hAnsi="Century Gothic"/>
          <w:sz w:val="20"/>
          <w:szCs w:val="20"/>
        </w:rPr>
      </w:pPr>
      <w:r w:rsidRPr="009A2F8B">
        <w:rPr>
          <w:rFonts w:ascii="Century Gothic" w:hAnsi="Century Gothic"/>
          <w:sz w:val="20"/>
          <w:szCs w:val="20"/>
        </w:rPr>
        <w:t xml:space="preserve">Think about where you see yourself in the process and strategies used for supporting student success.  Mark the box that most clearly matches what you are doing now.  The levels of quality build on each other, </w:t>
      </w:r>
      <w:proofErr w:type="gramStart"/>
      <w:r w:rsidRPr="009A2F8B">
        <w:rPr>
          <w:rFonts w:ascii="Century Gothic" w:hAnsi="Century Gothic"/>
          <w:sz w:val="20"/>
          <w:szCs w:val="20"/>
        </w:rPr>
        <w:t>assuming that</w:t>
      </w:r>
      <w:proofErr w:type="gramEnd"/>
      <w:r w:rsidRPr="009A2F8B">
        <w:rPr>
          <w:rFonts w:ascii="Century Gothic" w:hAnsi="Century Gothic"/>
          <w:sz w:val="20"/>
          <w:szCs w:val="20"/>
        </w:rPr>
        <w:t xml:space="preserve"> practices in the emerging and progressing levels will continue at the excellent level.</w:t>
      </w:r>
    </w:p>
    <w:p w14:paraId="5148AD4F" w14:textId="7A91026B" w:rsidR="00B200A5" w:rsidRDefault="00B200A5">
      <w:pPr>
        <w:rPr>
          <w:rFonts w:ascii="Century Gothic" w:hAnsi="Century Gothic" w:cstheme="minorHAnsi"/>
          <w:bCs/>
          <w:sz w:val="20"/>
          <w:szCs w:val="20"/>
        </w:rPr>
      </w:pPr>
      <w:r>
        <w:rPr>
          <w:rFonts w:ascii="Century Gothic" w:hAnsi="Century Gothic" w:cstheme="minorHAnsi"/>
          <w:bCs/>
          <w:sz w:val="20"/>
          <w:szCs w:val="20"/>
        </w:rPr>
        <w:br w:type="page"/>
      </w:r>
    </w:p>
    <w:p w14:paraId="2816BA4F" w14:textId="77777777" w:rsidR="009A2F8B" w:rsidRPr="00235039" w:rsidRDefault="009A2F8B" w:rsidP="009A2F8B">
      <w:pPr>
        <w:jc w:val="both"/>
        <w:rPr>
          <w:rFonts w:ascii="Century Gothic" w:hAnsi="Century Gothic" w:cstheme="minorHAnsi"/>
          <w:bCs/>
          <w:sz w:val="20"/>
          <w:szCs w:val="20"/>
        </w:rPr>
      </w:pPr>
    </w:p>
    <w:tbl>
      <w:tblPr>
        <w:tblStyle w:val="TableGrid"/>
        <w:tblW w:w="0" w:type="auto"/>
        <w:tblBorders>
          <w:top w:val="single" w:sz="12" w:space="0" w:color="155453"/>
          <w:left w:val="single" w:sz="12" w:space="0" w:color="155453"/>
          <w:bottom w:val="single" w:sz="12" w:space="0" w:color="155453"/>
          <w:right w:val="single" w:sz="12" w:space="0" w:color="155453"/>
          <w:insideH w:val="single" w:sz="12" w:space="0" w:color="155453"/>
          <w:insideV w:val="single" w:sz="12" w:space="0" w:color="155453"/>
        </w:tblBorders>
        <w:tblCellMar>
          <w:top w:w="115" w:type="dxa"/>
          <w:bottom w:w="115" w:type="dxa"/>
        </w:tblCellMar>
        <w:tblLook w:val="04A0" w:firstRow="1" w:lastRow="0" w:firstColumn="1" w:lastColumn="0" w:noHBand="0" w:noVBand="1"/>
      </w:tblPr>
      <w:tblGrid>
        <w:gridCol w:w="1825"/>
        <w:gridCol w:w="2764"/>
        <w:gridCol w:w="2900"/>
        <w:gridCol w:w="2561"/>
      </w:tblGrid>
      <w:tr w:rsidR="00DE345A" w:rsidRPr="00235039" w14:paraId="104C527C" w14:textId="77777777" w:rsidTr="00B200A5">
        <w:trPr>
          <w:trHeight w:val="375"/>
        </w:trPr>
        <w:tc>
          <w:tcPr>
            <w:tcW w:w="10050" w:type="dxa"/>
            <w:gridSpan w:val="4"/>
            <w:shd w:val="clear" w:color="auto" w:fill="FFCF37"/>
            <w:vAlign w:val="center"/>
          </w:tcPr>
          <w:p w14:paraId="56A8442D" w14:textId="265B2358" w:rsidR="00DE345A" w:rsidRPr="00CF7818" w:rsidRDefault="00CF7818" w:rsidP="00290584">
            <w:pPr>
              <w:jc w:val="center"/>
              <w:rPr>
                <w:rFonts w:ascii="Century Gothic" w:hAnsi="Century Gothic" w:cstheme="minorHAnsi"/>
                <w:b/>
                <w:bCs/>
                <w:sz w:val="20"/>
                <w:szCs w:val="20"/>
              </w:rPr>
            </w:pPr>
            <w:r w:rsidRPr="00CF7818">
              <w:rPr>
                <w:rFonts w:ascii="Century Gothic" w:eastAsia="Arial" w:hAnsi="Century Gothic" w:cs="Arial"/>
                <w:b/>
                <w:sz w:val="20"/>
                <w:szCs w:val="20"/>
              </w:rPr>
              <w:t>SUPPORTING STUDENT SUCCESS</w:t>
            </w:r>
          </w:p>
        </w:tc>
      </w:tr>
      <w:tr w:rsidR="00DE345A" w:rsidRPr="00235039" w14:paraId="131AC5C1" w14:textId="77777777" w:rsidTr="00B200A5">
        <w:tc>
          <w:tcPr>
            <w:tcW w:w="1825" w:type="dxa"/>
            <w:shd w:val="clear" w:color="auto" w:fill="FFF2CC" w:themeFill="accent4" w:themeFillTint="33"/>
          </w:tcPr>
          <w:p w14:paraId="49CE8F5D" w14:textId="65024F2B" w:rsidR="00DE345A" w:rsidRPr="00DE345A" w:rsidRDefault="00DE345A" w:rsidP="00B200A5">
            <w:pPr>
              <w:jc w:val="center"/>
              <w:rPr>
                <w:rFonts w:ascii="Century Gothic" w:hAnsi="Century Gothic" w:cstheme="minorHAnsi"/>
                <w:b/>
                <w:sz w:val="20"/>
                <w:szCs w:val="20"/>
              </w:rPr>
            </w:pPr>
            <w:r w:rsidRPr="00DE345A">
              <w:rPr>
                <w:rFonts w:ascii="Century Gothic" w:eastAsia="Arial" w:hAnsi="Century Gothic" w:cs="Arial"/>
                <w:b/>
                <w:sz w:val="20"/>
                <w:szCs w:val="20"/>
              </w:rPr>
              <w:t xml:space="preserve">ELEMENT </w:t>
            </w:r>
          </w:p>
        </w:tc>
        <w:tc>
          <w:tcPr>
            <w:tcW w:w="2764" w:type="dxa"/>
            <w:shd w:val="clear" w:color="auto" w:fill="FFEEB9"/>
          </w:tcPr>
          <w:p w14:paraId="145EBD87" w14:textId="24A4019C" w:rsidR="00DE345A" w:rsidRPr="00DE345A" w:rsidRDefault="00DE345A" w:rsidP="00B200A5">
            <w:pPr>
              <w:jc w:val="center"/>
              <w:rPr>
                <w:rFonts w:ascii="Century Gothic" w:hAnsi="Century Gothic" w:cstheme="minorHAnsi"/>
                <w:b/>
                <w:sz w:val="20"/>
                <w:szCs w:val="20"/>
              </w:rPr>
            </w:pPr>
            <w:r w:rsidRPr="00DE345A">
              <w:rPr>
                <w:rFonts w:ascii="Century Gothic" w:eastAsia="Arial" w:hAnsi="Century Gothic" w:cs="Arial"/>
                <w:b/>
                <w:sz w:val="20"/>
                <w:szCs w:val="20"/>
              </w:rPr>
              <w:t xml:space="preserve">EMERGING </w:t>
            </w:r>
          </w:p>
        </w:tc>
        <w:tc>
          <w:tcPr>
            <w:tcW w:w="2900" w:type="dxa"/>
            <w:shd w:val="clear" w:color="auto" w:fill="FFF5D5"/>
          </w:tcPr>
          <w:p w14:paraId="11999640" w14:textId="42DE811C" w:rsidR="00DE345A" w:rsidRPr="00DE345A" w:rsidRDefault="00DE345A" w:rsidP="00B200A5">
            <w:pPr>
              <w:jc w:val="center"/>
              <w:rPr>
                <w:rFonts w:ascii="Century Gothic" w:hAnsi="Century Gothic" w:cstheme="minorHAnsi"/>
                <w:b/>
                <w:sz w:val="20"/>
                <w:szCs w:val="20"/>
              </w:rPr>
            </w:pPr>
            <w:r w:rsidRPr="00DE345A">
              <w:rPr>
                <w:rFonts w:ascii="Century Gothic" w:eastAsia="Arial" w:hAnsi="Century Gothic" w:cs="Arial"/>
                <w:b/>
                <w:sz w:val="20"/>
                <w:szCs w:val="20"/>
              </w:rPr>
              <w:t xml:space="preserve">PROGRESSING </w:t>
            </w:r>
          </w:p>
        </w:tc>
        <w:tc>
          <w:tcPr>
            <w:tcW w:w="2561" w:type="dxa"/>
            <w:shd w:val="clear" w:color="auto" w:fill="FFEEB9"/>
          </w:tcPr>
          <w:p w14:paraId="4C25BD30" w14:textId="6D0BD4ED" w:rsidR="00DE345A" w:rsidRPr="00DE345A" w:rsidRDefault="00DE345A" w:rsidP="00B200A5">
            <w:pPr>
              <w:jc w:val="center"/>
              <w:rPr>
                <w:rFonts w:ascii="Century Gothic" w:hAnsi="Century Gothic" w:cstheme="minorHAnsi"/>
                <w:b/>
                <w:sz w:val="20"/>
                <w:szCs w:val="20"/>
              </w:rPr>
            </w:pPr>
            <w:r w:rsidRPr="00DE345A">
              <w:rPr>
                <w:rFonts w:ascii="Century Gothic" w:eastAsia="Arial" w:hAnsi="Century Gothic" w:cs="Arial"/>
                <w:b/>
                <w:sz w:val="20"/>
                <w:szCs w:val="20"/>
              </w:rPr>
              <w:t xml:space="preserve">EXCELLENT </w:t>
            </w:r>
          </w:p>
        </w:tc>
      </w:tr>
      <w:tr w:rsidR="00CE33DE" w:rsidRPr="00DE345A" w14:paraId="6EAC8A33" w14:textId="77777777" w:rsidTr="00B200A5">
        <w:trPr>
          <w:trHeight w:val="1563"/>
        </w:trPr>
        <w:tc>
          <w:tcPr>
            <w:tcW w:w="1825" w:type="dxa"/>
            <w:shd w:val="clear" w:color="auto" w:fill="FFF2CC" w:themeFill="accent4" w:themeFillTint="33"/>
          </w:tcPr>
          <w:p w14:paraId="7BD637A4" w14:textId="35AEC031" w:rsidR="00CE33DE" w:rsidRPr="00077164" w:rsidRDefault="00CE33DE" w:rsidP="00CE33DE">
            <w:pPr>
              <w:spacing w:after="215"/>
              <w:rPr>
                <w:rFonts w:ascii="Century Gothic" w:hAnsi="Century Gothic"/>
                <w:b/>
                <w:bCs/>
                <w:sz w:val="20"/>
                <w:szCs w:val="20"/>
              </w:rPr>
            </w:pPr>
            <w:r w:rsidRPr="00CE33DE">
              <w:rPr>
                <w:rFonts w:ascii="Century Gothic" w:eastAsia="Arial" w:hAnsi="Century Gothic" w:cs="Arial"/>
                <w:b/>
                <w:bCs/>
                <w:sz w:val="20"/>
                <w:szCs w:val="20"/>
              </w:rPr>
              <w:t>Ensuring parent-teacher communication about student progress</w:t>
            </w:r>
          </w:p>
        </w:tc>
        <w:tc>
          <w:tcPr>
            <w:tcW w:w="2764" w:type="dxa"/>
          </w:tcPr>
          <w:p w14:paraId="6E9A11FA" w14:textId="77777777" w:rsidR="00CE33DE" w:rsidRPr="00CE33DE" w:rsidRDefault="00CE33DE" w:rsidP="00CE33DE">
            <w:pPr>
              <w:spacing w:after="1"/>
              <w:ind w:left="2"/>
              <w:rPr>
                <w:rFonts w:ascii="Century Gothic" w:hAnsi="Century Gothic"/>
                <w:sz w:val="20"/>
                <w:szCs w:val="20"/>
              </w:rPr>
            </w:pPr>
            <w:r w:rsidRPr="00CE33DE">
              <w:rPr>
                <w:rFonts w:ascii="Century Gothic" w:eastAsia="Arial" w:hAnsi="Century Gothic" w:cs="Arial"/>
                <w:sz w:val="20"/>
                <w:szCs w:val="20"/>
              </w:rPr>
              <w:t xml:space="preserve">Parents can contact teachers through email, notes, and/or phone messages and receive a timely response.  </w:t>
            </w:r>
          </w:p>
          <w:p w14:paraId="27B0957D" w14:textId="77777777" w:rsidR="00CE33DE" w:rsidRPr="00CE33DE" w:rsidRDefault="00CE33DE" w:rsidP="00CE33DE">
            <w:pPr>
              <w:spacing w:after="4" w:line="256" w:lineRule="auto"/>
              <w:ind w:left="2"/>
              <w:rPr>
                <w:rFonts w:ascii="Century Gothic" w:hAnsi="Century Gothic"/>
                <w:sz w:val="20"/>
                <w:szCs w:val="20"/>
              </w:rPr>
            </w:pPr>
            <w:r w:rsidRPr="00CE33DE">
              <w:rPr>
                <w:rFonts w:ascii="Century Gothic" w:eastAsia="Arial" w:hAnsi="Century Gothic" w:cs="Arial"/>
                <w:i/>
                <w:sz w:val="20"/>
                <w:szCs w:val="20"/>
              </w:rPr>
              <w:t xml:space="preserve"> </w:t>
            </w:r>
          </w:p>
          <w:p w14:paraId="55BE64AA" w14:textId="1523DCCC" w:rsidR="00CE33DE" w:rsidRPr="00CE33DE" w:rsidRDefault="00CE33DE" w:rsidP="00CE33DE">
            <w:pPr>
              <w:spacing w:after="2" w:line="259" w:lineRule="auto"/>
              <w:ind w:left="2"/>
              <w:rPr>
                <w:rFonts w:ascii="Century Gothic" w:hAnsi="Century Gothic"/>
                <w:sz w:val="20"/>
                <w:szCs w:val="20"/>
              </w:rPr>
            </w:pPr>
            <w:r w:rsidRPr="00CE33DE">
              <w:rPr>
                <w:rFonts w:ascii="Century Gothic" w:eastAsia="Arial" w:hAnsi="Century Gothic" w:cs="Arial"/>
                <w:i/>
                <w:sz w:val="20"/>
                <w:szCs w:val="20"/>
              </w:rPr>
              <w:t xml:space="preserve">For example, teachers in high school send home a welcome note to all families inviting their comments and providing an e-mail address or phone number.  </w:t>
            </w:r>
          </w:p>
          <w:p w14:paraId="0428C246" w14:textId="77777777" w:rsidR="00CE33DE" w:rsidRPr="00CE33DE" w:rsidRDefault="00CE33DE" w:rsidP="00CE33DE">
            <w:pPr>
              <w:spacing w:after="4" w:line="256" w:lineRule="auto"/>
              <w:ind w:left="2"/>
              <w:rPr>
                <w:rFonts w:ascii="Century Gothic" w:hAnsi="Century Gothic"/>
                <w:sz w:val="20"/>
                <w:szCs w:val="20"/>
              </w:rPr>
            </w:pPr>
            <w:r w:rsidRPr="00CE33DE">
              <w:rPr>
                <w:rFonts w:ascii="Century Gothic" w:eastAsia="Arial" w:hAnsi="Century Gothic" w:cs="Arial"/>
                <w:sz w:val="20"/>
                <w:szCs w:val="20"/>
              </w:rPr>
              <w:t xml:space="preserve"> </w:t>
            </w:r>
          </w:p>
          <w:p w14:paraId="64219586" w14:textId="2AB1BC37" w:rsidR="00CE33DE" w:rsidRPr="00CE33DE" w:rsidRDefault="00CE33DE" w:rsidP="00CE33DE">
            <w:pPr>
              <w:spacing w:after="196" w:line="275" w:lineRule="auto"/>
              <w:ind w:left="2"/>
              <w:rPr>
                <w:rFonts w:ascii="Century Gothic" w:hAnsi="Century Gothic" w:cstheme="minorHAnsi"/>
                <w:b/>
                <w:sz w:val="20"/>
                <w:szCs w:val="20"/>
              </w:rPr>
            </w:pPr>
            <w:r w:rsidRPr="00CE33DE">
              <w:rPr>
                <w:rFonts w:ascii="Century Gothic" w:eastAsia="Arial" w:hAnsi="Century Gothic" w:cs="Arial"/>
                <w:sz w:val="20"/>
                <w:szCs w:val="20"/>
              </w:rPr>
              <w:t xml:space="preserve"> </w:t>
            </w:r>
          </w:p>
        </w:tc>
        <w:tc>
          <w:tcPr>
            <w:tcW w:w="2900" w:type="dxa"/>
          </w:tcPr>
          <w:p w14:paraId="132291C7" w14:textId="77777777" w:rsidR="00CE33DE" w:rsidRPr="00CE33DE" w:rsidRDefault="00CE33DE" w:rsidP="00CE33DE">
            <w:pPr>
              <w:ind w:left="1" w:right="36"/>
              <w:rPr>
                <w:rFonts w:ascii="Century Gothic" w:hAnsi="Century Gothic"/>
                <w:sz w:val="20"/>
                <w:szCs w:val="20"/>
              </w:rPr>
            </w:pPr>
            <w:r w:rsidRPr="00CE33DE">
              <w:rPr>
                <w:rFonts w:ascii="Century Gothic" w:eastAsia="Arial" w:hAnsi="Century Gothic" w:cs="Arial"/>
                <w:sz w:val="20"/>
                <w:szCs w:val="20"/>
              </w:rPr>
              <w:t xml:space="preserve">Teachers and guidance counselors regularly contact parents </w:t>
            </w:r>
            <w:proofErr w:type="gramStart"/>
            <w:r w:rsidRPr="00CE33DE">
              <w:rPr>
                <w:rFonts w:ascii="Century Gothic" w:eastAsia="Arial" w:hAnsi="Century Gothic" w:cs="Arial"/>
                <w:sz w:val="20"/>
                <w:szCs w:val="20"/>
              </w:rPr>
              <w:t>with  positive</w:t>
            </w:r>
            <w:proofErr w:type="gramEnd"/>
            <w:r w:rsidRPr="00CE33DE">
              <w:rPr>
                <w:rFonts w:ascii="Century Gothic" w:eastAsia="Arial" w:hAnsi="Century Gothic" w:cs="Arial"/>
                <w:sz w:val="20"/>
                <w:szCs w:val="20"/>
              </w:rPr>
              <w:t xml:space="preserve"> news as well as concerns about their children. Parents have an easy way to communicate with teachers on a regular basis. </w:t>
            </w:r>
          </w:p>
          <w:p w14:paraId="303F30F9" w14:textId="77777777" w:rsidR="00CE33DE" w:rsidRPr="00CE33DE" w:rsidRDefault="00CE33DE" w:rsidP="00CE33DE">
            <w:pPr>
              <w:spacing w:after="112" w:line="256" w:lineRule="auto"/>
              <w:ind w:left="1"/>
              <w:rPr>
                <w:rFonts w:ascii="Century Gothic" w:hAnsi="Century Gothic"/>
                <w:sz w:val="20"/>
                <w:szCs w:val="20"/>
              </w:rPr>
            </w:pPr>
            <w:r w:rsidRPr="00CE33DE">
              <w:rPr>
                <w:rFonts w:ascii="Century Gothic" w:eastAsia="Arial" w:hAnsi="Century Gothic" w:cs="Arial"/>
                <w:sz w:val="20"/>
                <w:szCs w:val="20"/>
              </w:rPr>
              <w:t xml:space="preserve"> </w:t>
            </w:r>
          </w:p>
          <w:p w14:paraId="03468459" w14:textId="77777777" w:rsidR="00CE33DE" w:rsidRPr="00CE33DE" w:rsidRDefault="00CE33DE" w:rsidP="00CE33DE">
            <w:pPr>
              <w:spacing w:after="1"/>
              <w:ind w:left="1"/>
              <w:rPr>
                <w:rFonts w:ascii="Century Gothic" w:hAnsi="Century Gothic"/>
                <w:sz w:val="20"/>
                <w:szCs w:val="20"/>
              </w:rPr>
            </w:pPr>
            <w:r w:rsidRPr="00CE33DE">
              <w:rPr>
                <w:rFonts w:ascii="Century Gothic" w:eastAsia="Arial" w:hAnsi="Century Gothic" w:cs="Arial"/>
                <w:i/>
                <w:sz w:val="20"/>
                <w:szCs w:val="20"/>
              </w:rPr>
              <w:t xml:space="preserve">For example, each classroom has a website where class assignments and other school wide events are posted. Parents can ask general questions or schedule meeting with teachers as needed. </w:t>
            </w:r>
          </w:p>
          <w:p w14:paraId="777214C3" w14:textId="434FED2C" w:rsidR="00CE33DE" w:rsidRPr="00CE33DE" w:rsidRDefault="00CE33DE" w:rsidP="00CE33DE">
            <w:pPr>
              <w:spacing w:after="196" w:line="275" w:lineRule="auto"/>
              <w:ind w:left="1"/>
              <w:rPr>
                <w:rFonts w:ascii="Century Gothic" w:hAnsi="Century Gothic" w:cstheme="minorHAnsi"/>
                <w:b/>
                <w:sz w:val="20"/>
                <w:szCs w:val="20"/>
              </w:rPr>
            </w:pPr>
            <w:r w:rsidRPr="00CE33DE">
              <w:rPr>
                <w:rFonts w:ascii="Century Gothic" w:eastAsia="Arial" w:hAnsi="Century Gothic" w:cs="Arial"/>
                <w:i/>
                <w:sz w:val="20"/>
                <w:szCs w:val="20"/>
              </w:rPr>
              <w:t xml:space="preserve">Grading system like PowerSchool or Gradebook is used to send home regular progress reports and grades are accessible by families online. </w:t>
            </w:r>
            <w:r w:rsidRPr="00CE33DE">
              <w:rPr>
                <w:rFonts w:ascii="Century Gothic" w:eastAsia="Arial" w:hAnsi="Century Gothic" w:cs="Arial"/>
                <w:sz w:val="20"/>
                <w:szCs w:val="20"/>
              </w:rPr>
              <w:t xml:space="preserve"> </w:t>
            </w:r>
          </w:p>
        </w:tc>
        <w:tc>
          <w:tcPr>
            <w:tcW w:w="2561" w:type="dxa"/>
          </w:tcPr>
          <w:p w14:paraId="31E8D414" w14:textId="2FFCED2E" w:rsidR="00CE33DE" w:rsidRPr="00CE33DE" w:rsidRDefault="00CE33DE" w:rsidP="00CE33DE">
            <w:pPr>
              <w:spacing w:after="4" w:line="256" w:lineRule="auto"/>
              <w:ind w:left="2"/>
              <w:rPr>
                <w:rFonts w:ascii="Century Gothic" w:hAnsi="Century Gothic"/>
                <w:sz w:val="20"/>
                <w:szCs w:val="20"/>
              </w:rPr>
            </w:pPr>
            <w:r w:rsidRPr="00CE33DE">
              <w:rPr>
                <w:rFonts w:ascii="Century Gothic" w:eastAsia="Arial" w:hAnsi="Century Gothic" w:cs="Arial"/>
                <w:sz w:val="20"/>
                <w:szCs w:val="20"/>
              </w:rPr>
              <w:t xml:space="preserve">Teachers and parents discuss students’ individual learning styles, family cultural experiences, strengths, and academic </w:t>
            </w:r>
            <w:proofErr w:type="gramStart"/>
            <w:r w:rsidRPr="00CE33DE">
              <w:rPr>
                <w:rFonts w:ascii="Century Gothic" w:eastAsia="Arial" w:hAnsi="Century Gothic" w:cs="Arial"/>
                <w:sz w:val="20"/>
                <w:szCs w:val="20"/>
              </w:rPr>
              <w:t>and  personal</w:t>
            </w:r>
            <w:proofErr w:type="gramEnd"/>
            <w:r w:rsidRPr="00CE33DE">
              <w:rPr>
                <w:rFonts w:ascii="Century Gothic" w:eastAsia="Arial" w:hAnsi="Century Gothic" w:cs="Arial"/>
                <w:sz w:val="20"/>
                <w:szCs w:val="20"/>
              </w:rPr>
              <w:t xml:space="preserve"> needs, then develop learning goals to support academic success at school and at home. </w:t>
            </w:r>
          </w:p>
          <w:p w14:paraId="4C1CC5F4" w14:textId="77777777" w:rsidR="00CE33DE" w:rsidRPr="00CE33DE" w:rsidRDefault="00CE33DE" w:rsidP="00CE33DE">
            <w:pPr>
              <w:spacing w:after="112" w:line="256" w:lineRule="auto"/>
              <w:ind w:left="2"/>
              <w:rPr>
                <w:rFonts w:ascii="Century Gothic" w:hAnsi="Century Gothic"/>
                <w:sz w:val="20"/>
                <w:szCs w:val="20"/>
              </w:rPr>
            </w:pPr>
            <w:r w:rsidRPr="00CE33DE">
              <w:rPr>
                <w:rFonts w:ascii="Century Gothic" w:eastAsia="Arial" w:hAnsi="Century Gothic" w:cs="Arial"/>
                <w:sz w:val="20"/>
                <w:szCs w:val="20"/>
              </w:rPr>
              <w:t xml:space="preserve"> </w:t>
            </w:r>
          </w:p>
          <w:p w14:paraId="6E9369EF" w14:textId="06E2EE72" w:rsidR="00CE33DE" w:rsidRPr="00CE33DE" w:rsidRDefault="00CE33DE" w:rsidP="00CE33DE">
            <w:pPr>
              <w:spacing w:after="197" w:line="275" w:lineRule="auto"/>
              <w:ind w:left="2" w:right="42"/>
              <w:rPr>
                <w:rFonts w:ascii="Century Gothic" w:hAnsi="Century Gothic" w:cstheme="minorHAnsi"/>
                <w:b/>
                <w:sz w:val="20"/>
                <w:szCs w:val="20"/>
              </w:rPr>
            </w:pPr>
            <w:r w:rsidRPr="00CE33DE">
              <w:rPr>
                <w:rFonts w:ascii="Century Gothic" w:eastAsia="Arial" w:hAnsi="Century Gothic" w:cs="Arial"/>
                <w:i/>
                <w:sz w:val="20"/>
                <w:szCs w:val="20"/>
              </w:rPr>
              <w:t>For example, the school has adopted a plan for parents, students, and teachers to establish education/career goals. Parents can contact teachers through email, notes, or phone messages and receive a timely response.</w:t>
            </w:r>
            <w:r w:rsidRPr="00CE33DE">
              <w:rPr>
                <w:rFonts w:ascii="Century Gothic" w:eastAsia="Arial" w:hAnsi="Century Gothic" w:cs="Arial"/>
                <w:sz w:val="20"/>
                <w:szCs w:val="20"/>
              </w:rPr>
              <w:t xml:space="preserve">  </w:t>
            </w:r>
          </w:p>
        </w:tc>
      </w:tr>
      <w:tr w:rsidR="00074A07" w:rsidRPr="00DE345A" w14:paraId="4EF1167D" w14:textId="77777777" w:rsidTr="00B200A5">
        <w:trPr>
          <w:trHeight w:val="50"/>
        </w:trPr>
        <w:tc>
          <w:tcPr>
            <w:tcW w:w="1825" w:type="dxa"/>
            <w:shd w:val="clear" w:color="auto" w:fill="FFF2CC" w:themeFill="accent4" w:themeFillTint="33"/>
          </w:tcPr>
          <w:p w14:paraId="3B1F1683" w14:textId="627837DC" w:rsidR="00074A07" w:rsidRPr="00077164" w:rsidRDefault="00074A07" w:rsidP="00074A07">
            <w:pPr>
              <w:spacing w:after="213"/>
              <w:rPr>
                <w:rFonts w:ascii="Century Gothic" w:hAnsi="Century Gothic"/>
                <w:b/>
                <w:bCs/>
                <w:sz w:val="20"/>
                <w:szCs w:val="20"/>
              </w:rPr>
            </w:pPr>
            <w:r w:rsidRPr="00074A07">
              <w:rPr>
                <w:rFonts w:ascii="Century Gothic" w:eastAsia="Arial" w:hAnsi="Century Gothic" w:cs="Arial"/>
                <w:b/>
                <w:bCs/>
                <w:sz w:val="20"/>
                <w:szCs w:val="20"/>
              </w:rPr>
              <w:t>Linking student work to academic goals</w:t>
            </w:r>
          </w:p>
        </w:tc>
        <w:tc>
          <w:tcPr>
            <w:tcW w:w="2764" w:type="dxa"/>
          </w:tcPr>
          <w:p w14:paraId="7EC628BF" w14:textId="77777777" w:rsidR="00074A07" w:rsidRPr="00074A07" w:rsidRDefault="00074A07" w:rsidP="00074A07">
            <w:pPr>
              <w:ind w:left="4"/>
              <w:rPr>
                <w:rFonts w:ascii="Century Gothic" w:hAnsi="Century Gothic"/>
                <w:sz w:val="20"/>
                <w:szCs w:val="20"/>
              </w:rPr>
            </w:pPr>
            <w:r w:rsidRPr="00074A07">
              <w:rPr>
                <w:rFonts w:ascii="Century Gothic" w:eastAsia="Arial" w:hAnsi="Century Gothic" w:cs="Arial"/>
                <w:sz w:val="20"/>
                <w:szCs w:val="20"/>
              </w:rPr>
              <w:t xml:space="preserve">Student work is displayed throughout the school in a way that shows how it met academic standards. </w:t>
            </w:r>
          </w:p>
          <w:p w14:paraId="13162EEF" w14:textId="77777777" w:rsidR="00074A07" w:rsidRPr="00074A07" w:rsidRDefault="00074A07" w:rsidP="00074A07">
            <w:pPr>
              <w:spacing w:after="110" w:line="256" w:lineRule="auto"/>
              <w:ind w:left="4"/>
              <w:rPr>
                <w:rFonts w:ascii="Century Gothic" w:hAnsi="Century Gothic"/>
                <w:sz w:val="20"/>
                <w:szCs w:val="20"/>
              </w:rPr>
            </w:pPr>
            <w:r w:rsidRPr="00074A07">
              <w:rPr>
                <w:rFonts w:ascii="Century Gothic" w:eastAsia="Arial" w:hAnsi="Century Gothic" w:cs="Arial"/>
                <w:sz w:val="20"/>
                <w:szCs w:val="20"/>
              </w:rPr>
              <w:t xml:space="preserve"> </w:t>
            </w:r>
          </w:p>
          <w:p w14:paraId="551350ED" w14:textId="77777777" w:rsidR="00074A07" w:rsidRPr="00074A07" w:rsidRDefault="00074A07" w:rsidP="00074A07">
            <w:pPr>
              <w:ind w:left="4"/>
              <w:rPr>
                <w:rFonts w:ascii="Century Gothic" w:hAnsi="Century Gothic"/>
                <w:sz w:val="20"/>
                <w:szCs w:val="20"/>
              </w:rPr>
            </w:pPr>
            <w:r w:rsidRPr="00074A07">
              <w:rPr>
                <w:rFonts w:ascii="Century Gothic" w:eastAsia="Arial" w:hAnsi="Century Gothic" w:cs="Arial"/>
                <w:i/>
                <w:sz w:val="20"/>
                <w:szCs w:val="20"/>
              </w:rPr>
              <w:t xml:space="preserve">For example, teachers display students’ writing assignments to demonstrate how students used skills such as clear and concise language, proper spelling, and expression of voice.  </w:t>
            </w:r>
          </w:p>
          <w:p w14:paraId="32AF73BC" w14:textId="61148696" w:rsidR="00074A07" w:rsidRPr="00074A07" w:rsidRDefault="00074A07" w:rsidP="00074A07">
            <w:pPr>
              <w:spacing w:after="196" w:line="275" w:lineRule="auto"/>
              <w:ind w:left="5"/>
              <w:rPr>
                <w:rFonts w:ascii="Century Gothic" w:hAnsi="Century Gothic" w:cstheme="minorHAnsi"/>
                <w:b/>
                <w:sz w:val="20"/>
                <w:szCs w:val="20"/>
              </w:rPr>
            </w:pPr>
            <w:r w:rsidRPr="00074A07">
              <w:rPr>
                <w:rFonts w:ascii="Century Gothic" w:eastAsia="Arial" w:hAnsi="Century Gothic" w:cs="Arial"/>
                <w:sz w:val="20"/>
                <w:szCs w:val="20"/>
              </w:rPr>
              <w:t xml:space="preserve"> </w:t>
            </w:r>
          </w:p>
        </w:tc>
        <w:tc>
          <w:tcPr>
            <w:tcW w:w="2900" w:type="dxa"/>
          </w:tcPr>
          <w:p w14:paraId="12972458" w14:textId="77777777" w:rsidR="00074A07" w:rsidRPr="00074A07" w:rsidRDefault="00074A07" w:rsidP="00074A07">
            <w:pPr>
              <w:rPr>
                <w:rFonts w:ascii="Century Gothic" w:hAnsi="Century Gothic"/>
                <w:sz w:val="20"/>
                <w:szCs w:val="20"/>
              </w:rPr>
            </w:pPr>
            <w:r w:rsidRPr="00074A07">
              <w:rPr>
                <w:rFonts w:ascii="Century Gothic" w:eastAsia="Arial" w:hAnsi="Century Gothic" w:cs="Arial"/>
                <w:sz w:val="20"/>
                <w:szCs w:val="20"/>
              </w:rPr>
              <w:t xml:space="preserve">Teachers explain to parents through-out the year what students are learning and what good work looks like under the New Mexico Common Core State Standards for the student’s age and grade level. </w:t>
            </w:r>
          </w:p>
          <w:p w14:paraId="4B59F426" w14:textId="77777777" w:rsidR="00074A07" w:rsidRPr="00074A07" w:rsidRDefault="00074A07" w:rsidP="00074A07">
            <w:pPr>
              <w:spacing w:after="112" w:line="256" w:lineRule="auto"/>
              <w:rPr>
                <w:rFonts w:ascii="Century Gothic" w:hAnsi="Century Gothic"/>
                <w:sz w:val="20"/>
                <w:szCs w:val="20"/>
              </w:rPr>
            </w:pPr>
            <w:r w:rsidRPr="00074A07">
              <w:rPr>
                <w:rFonts w:ascii="Century Gothic" w:eastAsia="Arial" w:hAnsi="Century Gothic" w:cs="Arial"/>
                <w:sz w:val="20"/>
                <w:szCs w:val="20"/>
              </w:rPr>
              <w:t xml:space="preserve"> </w:t>
            </w:r>
          </w:p>
          <w:p w14:paraId="0FF7CC77" w14:textId="54F827C6" w:rsidR="00074A07" w:rsidRPr="00074A07" w:rsidRDefault="00074A07" w:rsidP="00074A07">
            <w:pPr>
              <w:spacing w:after="196" w:line="275" w:lineRule="auto"/>
              <w:ind w:right="28"/>
              <w:rPr>
                <w:rFonts w:ascii="Century Gothic" w:hAnsi="Century Gothic" w:cstheme="minorHAnsi"/>
                <w:b/>
                <w:sz w:val="20"/>
                <w:szCs w:val="20"/>
              </w:rPr>
            </w:pPr>
            <w:r w:rsidRPr="00074A07">
              <w:rPr>
                <w:rFonts w:ascii="Century Gothic" w:eastAsia="Arial" w:hAnsi="Century Gothic" w:cs="Arial"/>
                <w:i/>
                <w:sz w:val="20"/>
                <w:szCs w:val="20"/>
              </w:rPr>
              <w:t xml:space="preserve">For example, teachers maintain portfolios of students’ work for parents to review and use during student-led parent teacher conferences. A family </w:t>
            </w:r>
            <w:r w:rsidRPr="00074A07">
              <w:rPr>
                <w:rFonts w:ascii="Century Gothic" w:eastAsia="Arial" w:hAnsi="Century Gothic" w:cs="Arial"/>
                <w:i/>
                <w:sz w:val="20"/>
                <w:szCs w:val="20"/>
              </w:rPr>
              <w:lastRenderedPageBreak/>
              <w:t>resource center includes copies of appropriate grade level Parents’ Guides to Student Success.</w:t>
            </w:r>
            <w:r w:rsidRPr="00074A07">
              <w:rPr>
                <w:rFonts w:ascii="Century Gothic" w:eastAsia="Arial" w:hAnsi="Century Gothic" w:cs="Arial"/>
                <w:sz w:val="20"/>
                <w:szCs w:val="20"/>
              </w:rPr>
              <w:t xml:space="preserve">   </w:t>
            </w:r>
          </w:p>
        </w:tc>
        <w:tc>
          <w:tcPr>
            <w:tcW w:w="2561" w:type="dxa"/>
          </w:tcPr>
          <w:p w14:paraId="521857E7" w14:textId="77777777" w:rsidR="00074A07" w:rsidRPr="00074A07" w:rsidRDefault="00074A07" w:rsidP="00074A07">
            <w:pPr>
              <w:ind w:left="2"/>
              <w:rPr>
                <w:rFonts w:ascii="Century Gothic" w:hAnsi="Century Gothic"/>
                <w:sz w:val="20"/>
                <w:szCs w:val="20"/>
              </w:rPr>
            </w:pPr>
            <w:r w:rsidRPr="00074A07">
              <w:rPr>
                <w:rFonts w:ascii="Century Gothic" w:eastAsia="Arial" w:hAnsi="Century Gothic" w:cs="Arial"/>
                <w:sz w:val="20"/>
                <w:szCs w:val="20"/>
              </w:rPr>
              <w:lastRenderedPageBreak/>
              <w:t xml:space="preserve">Teachers and parents have regular discussions about how each school program or activity links to student learning through language and academic standards. </w:t>
            </w:r>
          </w:p>
          <w:p w14:paraId="0AF12C89" w14:textId="77777777" w:rsidR="00074A07" w:rsidRPr="00074A07" w:rsidRDefault="00074A07" w:rsidP="00074A07">
            <w:pPr>
              <w:spacing w:after="110" w:line="256" w:lineRule="auto"/>
              <w:ind w:left="2"/>
              <w:rPr>
                <w:rFonts w:ascii="Century Gothic" w:hAnsi="Century Gothic"/>
                <w:sz w:val="20"/>
                <w:szCs w:val="20"/>
              </w:rPr>
            </w:pPr>
            <w:r w:rsidRPr="00074A07">
              <w:rPr>
                <w:rFonts w:ascii="Century Gothic" w:eastAsia="Arial" w:hAnsi="Century Gothic" w:cs="Arial"/>
                <w:sz w:val="20"/>
                <w:szCs w:val="20"/>
              </w:rPr>
              <w:t xml:space="preserve"> </w:t>
            </w:r>
          </w:p>
          <w:p w14:paraId="614641A9" w14:textId="77777777" w:rsidR="00074A07" w:rsidRPr="00074A07" w:rsidRDefault="00074A07" w:rsidP="00074A07">
            <w:pPr>
              <w:spacing w:after="1"/>
              <w:ind w:left="2" w:right="156"/>
              <w:rPr>
                <w:rFonts w:ascii="Century Gothic" w:hAnsi="Century Gothic"/>
                <w:sz w:val="20"/>
                <w:szCs w:val="20"/>
              </w:rPr>
            </w:pPr>
            <w:r w:rsidRPr="00074A07">
              <w:rPr>
                <w:rFonts w:ascii="Century Gothic" w:eastAsia="Arial" w:hAnsi="Century Gothic" w:cs="Arial"/>
                <w:i/>
                <w:sz w:val="20"/>
                <w:szCs w:val="20"/>
              </w:rPr>
              <w:t xml:space="preserve">For example, the teacher and families discuss the music curriculum goals before a student concert; parents of football players are offered opportunities </w:t>
            </w:r>
            <w:r w:rsidRPr="00074A07">
              <w:rPr>
                <w:rFonts w:ascii="Century Gothic" w:eastAsia="Arial" w:hAnsi="Century Gothic" w:cs="Arial"/>
                <w:i/>
                <w:sz w:val="20"/>
                <w:szCs w:val="20"/>
              </w:rPr>
              <w:lastRenderedPageBreak/>
              <w:t xml:space="preserve">to learn how the playbook relates to math and logic standards. </w:t>
            </w:r>
          </w:p>
          <w:p w14:paraId="306BAA8D" w14:textId="5F51CB95" w:rsidR="00074A07" w:rsidRPr="00074A07" w:rsidRDefault="00074A07" w:rsidP="00074A07">
            <w:pPr>
              <w:spacing w:after="213"/>
              <w:ind w:left="2"/>
              <w:rPr>
                <w:rFonts w:ascii="Century Gothic" w:hAnsi="Century Gothic" w:cstheme="minorHAnsi"/>
                <w:b/>
                <w:sz w:val="20"/>
                <w:szCs w:val="20"/>
              </w:rPr>
            </w:pPr>
            <w:r w:rsidRPr="00074A07">
              <w:rPr>
                <w:rFonts w:ascii="Century Gothic" w:eastAsia="Arial" w:hAnsi="Century Gothic" w:cs="Arial"/>
                <w:sz w:val="20"/>
                <w:szCs w:val="20"/>
              </w:rPr>
              <w:t xml:space="preserve"> </w:t>
            </w:r>
          </w:p>
        </w:tc>
      </w:tr>
      <w:tr w:rsidR="002C7D4D" w:rsidRPr="00DE345A" w14:paraId="459D2FE0" w14:textId="77777777" w:rsidTr="00B200A5">
        <w:tc>
          <w:tcPr>
            <w:tcW w:w="1825" w:type="dxa"/>
            <w:shd w:val="clear" w:color="auto" w:fill="FFF2CC" w:themeFill="accent4" w:themeFillTint="33"/>
          </w:tcPr>
          <w:p w14:paraId="063EC68F" w14:textId="654B4E81" w:rsidR="002C7D4D" w:rsidRPr="00077164" w:rsidRDefault="002C7D4D" w:rsidP="002C7D4D">
            <w:pPr>
              <w:spacing w:after="213"/>
              <w:rPr>
                <w:rFonts w:ascii="Century Gothic" w:hAnsi="Century Gothic"/>
                <w:sz w:val="20"/>
                <w:szCs w:val="20"/>
              </w:rPr>
            </w:pPr>
            <w:r w:rsidRPr="00CB5738">
              <w:rPr>
                <w:rFonts w:ascii="Century Gothic" w:eastAsia="Arial" w:hAnsi="Century Gothic" w:cs="Arial"/>
                <w:b/>
                <w:bCs/>
                <w:sz w:val="20"/>
                <w:szCs w:val="20"/>
              </w:rPr>
              <w:lastRenderedPageBreak/>
              <w:t xml:space="preserve">Using assessment </w:t>
            </w:r>
            <w:proofErr w:type="gramStart"/>
            <w:r w:rsidRPr="00CB5738">
              <w:rPr>
                <w:rFonts w:ascii="Century Gothic" w:eastAsia="Arial" w:hAnsi="Century Gothic" w:cs="Arial"/>
                <w:b/>
                <w:bCs/>
                <w:sz w:val="20"/>
                <w:szCs w:val="20"/>
              </w:rPr>
              <w:t>and  test</w:t>
            </w:r>
            <w:proofErr w:type="gramEnd"/>
            <w:r w:rsidRPr="00CB5738">
              <w:rPr>
                <w:rFonts w:ascii="Century Gothic" w:eastAsia="Arial" w:hAnsi="Century Gothic" w:cs="Arial"/>
                <w:b/>
                <w:bCs/>
                <w:sz w:val="20"/>
                <w:szCs w:val="20"/>
              </w:rPr>
              <w:t xml:space="preserve"> results to engage families and support student success</w:t>
            </w:r>
          </w:p>
        </w:tc>
        <w:tc>
          <w:tcPr>
            <w:tcW w:w="2764" w:type="dxa"/>
          </w:tcPr>
          <w:p w14:paraId="2EB3E7F1" w14:textId="77777777" w:rsidR="002C7D4D" w:rsidRPr="002C7D4D" w:rsidRDefault="002C7D4D" w:rsidP="002C7D4D">
            <w:pPr>
              <w:spacing w:line="237" w:lineRule="auto"/>
              <w:ind w:left="4"/>
              <w:rPr>
                <w:rFonts w:ascii="Century Gothic" w:hAnsi="Century Gothic"/>
                <w:sz w:val="20"/>
                <w:szCs w:val="20"/>
              </w:rPr>
            </w:pPr>
            <w:r w:rsidRPr="002C7D4D">
              <w:rPr>
                <w:rFonts w:ascii="Century Gothic" w:eastAsia="Arial" w:hAnsi="Century Gothic" w:cs="Arial"/>
                <w:sz w:val="20"/>
                <w:szCs w:val="20"/>
              </w:rPr>
              <w:t xml:space="preserve"> Parents are informed about testing and assessments used with students. </w:t>
            </w:r>
          </w:p>
          <w:p w14:paraId="46D5C8C4" w14:textId="77777777" w:rsidR="002C7D4D" w:rsidRPr="002C7D4D" w:rsidRDefault="002C7D4D" w:rsidP="002C7D4D">
            <w:pPr>
              <w:spacing w:after="103" w:line="256" w:lineRule="auto"/>
              <w:ind w:left="4"/>
              <w:rPr>
                <w:rFonts w:ascii="Century Gothic" w:hAnsi="Century Gothic"/>
                <w:sz w:val="20"/>
                <w:szCs w:val="20"/>
              </w:rPr>
            </w:pPr>
            <w:r w:rsidRPr="002C7D4D">
              <w:rPr>
                <w:rFonts w:ascii="Century Gothic" w:eastAsia="Arial" w:hAnsi="Century Gothic" w:cs="Arial"/>
                <w:sz w:val="20"/>
                <w:szCs w:val="20"/>
              </w:rPr>
              <w:t xml:space="preserve"> </w:t>
            </w:r>
          </w:p>
          <w:p w14:paraId="1283D43C" w14:textId="77777777" w:rsidR="002C7D4D" w:rsidRPr="002C7D4D" w:rsidRDefault="002C7D4D" w:rsidP="002C7D4D">
            <w:pPr>
              <w:spacing w:line="237" w:lineRule="auto"/>
              <w:ind w:left="4"/>
              <w:rPr>
                <w:rFonts w:ascii="Century Gothic" w:hAnsi="Century Gothic"/>
                <w:sz w:val="20"/>
                <w:szCs w:val="20"/>
              </w:rPr>
            </w:pPr>
            <w:r w:rsidRPr="002C7D4D">
              <w:rPr>
                <w:rFonts w:ascii="Century Gothic" w:eastAsia="Arial" w:hAnsi="Century Gothic" w:cs="Arial"/>
                <w:i/>
                <w:sz w:val="20"/>
                <w:szCs w:val="20"/>
              </w:rPr>
              <w:t xml:space="preserve">For example, the principal explains at an informational meeting when and which tests and assessments are given at which grade level and why they are being given. </w:t>
            </w:r>
          </w:p>
          <w:p w14:paraId="31540742" w14:textId="6671AAC8" w:rsidR="002C7D4D" w:rsidRPr="002C7D4D" w:rsidRDefault="002C7D4D" w:rsidP="002C7D4D">
            <w:pPr>
              <w:jc w:val="both"/>
              <w:rPr>
                <w:rFonts w:ascii="Century Gothic" w:hAnsi="Century Gothic" w:cstheme="minorHAnsi"/>
                <w:b/>
                <w:sz w:val="20"/>
                <w:szCs w:val="20"/>
              </w:rPr>
            </w:pPr>
            <w:r w:rsidRPr="002C7D4D">
              <w:rPr>
                <w:rFonts w:ascii="Century Gothic" w:eastAsia="Arial" w:hAnsi="Century Gothic" w:cs="Arial"/>
                <w:i/>
                <w:sz w:val="20"/>
                <w:szCs w:val="20"/>
              </w:rPr>
              <w:t>The principal presents the school’s academic goals at the beginning of the school year and reports on progress made the previous year.</w:t>
            </w:r>
            <w:r w:rsidRPr="002C7D4D">
              <w:rPr>
                <w:rFonts w:ascii="Century Gothic" w:eastAsia="Arial" w:hAnsi="Century Gothic" w:cs="Arial"/>
                <w:sz w:val="20"/>
                <w:szCs w:val="20"/>
              </w:rPr>
              <w:t xml:space="preserve"> </w:t>
            </w:r>
          </w:p>
        </w:tc>
        <w:tc>
          <w:tcPr>
            <w:tcW w:w="2900" w:type="dxa"/>
          </w:tcPr>
          <w:p w14:paraId="06A8A625" w14:textId="77777777" w:rsidR="002C7D4D" w:rsidRPr="002C7D4D" w:rsidRDefault="002C7D4D" w:rsidP="002C7D4D">
            <w:pPr>
              <w:spacing w:line="237" w:lineRule="auto"/>
              <w:ind w:right="19"/>
              <w:rPr>
                <w:rFonts w:ascii="Century Gothic" w:hAnsi="Century Gothic"/>
                <w:sz w:val="20"/>
                <w:szCs w:val="20"/>
              </w:rPr>
            </w:pPr>
            <w:r w:rsidRPr="002C7D4D">
              <w:rPr>
                <w:rFonts w:ascii="Century Gothic" w:eastAsia="Arial" w:hAnsi="Century Gothic" w:cs="Arial"/>
                <w:sz w:val="20"/>
                <w:szCs w:val="20"/>
              </w:rPr>
              <w:t xml:space="preserve">Families have opportunities to learn how to interpret testing and assessments including academic and language testing. </w:t>
            </w:r>
          </w:p>
          <w:p w14:paraId="0EFA9995" w14:textId="77777777" w:rsidR="002C7D4D" w:rsidRPr="002C7D4D" w:rsidRDefault="002C7D4D" w:rsidP="002C7D4D">
            <w:pPr>
              <w:spacing w:after="103" w:line="256" w:lineRule="auto"/>
              <w:rPr>
                <w:rFonts w:ascii="Century Gothic" w:hAnsi="Century Gothic"/>
                <w:sz w:val="20"/>
                <w:szCs w:val="20"/>
              </w:rPr>
            </w:pPr>
            <w:r w:rsidRPr="002C7D4D">
              <w:rPr>
                <w:rFonts w:ascii="Century Gothic" w:eastAsia="Arial" w:hAnsi="Century Gothic" w:cs="Arial"/>
                <w:sz w:val="20"/>
                <w:szCs w:val="20"/>
              </w:rPr>
              <w:t xml:space="preserve"> </w:t>
            </w:r>
          </w:p>
          <w:p w14:paraId="7FA7485D" w14:textId="3EE2AF30" w:rsidR="002C7D4D" w:rsidRPr="002C7D4D" w:rsidRDefault="002C7D4D" w:rsidP="002C7D4D">
            <w:pPr>
              <w:spacing w:after="196" w:line="275" w:lineRule="auto"/>
              <w:ind w:right="2"/>
              <w:rPr>
                <w:rFonts w:ascii="Century Gothic" w:hAnsi="Century Gothic" w:cstheme="minorHAnsi"/>
                <w:b/>
                <w:sz w:val="20"/>
                <w:szCs w:val="20"/>
              </w:rPr>
            </w:pPr>
            <w:r w:rsidRPr="002C7D4D">
              <w:rPr>
                <w:rFonts w:ascii="Century Gothic" w:eastAsia="Arial" w:hAnsi="Century Gothic" w:cs="Arial"/>
                <w:i/>
                <w:sz w:val="20"/>
                <w:szCs w:val="20"/>
              </w:rPr>
              <w:t>For example, family members and teachers are invited to participate in workshops, sponsored by a parent group and the school, to learn how the school uses tests and assessments results to improve language and student achievement.</w:t>
            </w:r>
            <w:r w:rsidRPr="002C7D4D">
              <w:rPr>
                <w:rFonts w:ascii="Century Gothic" w:eastAsia="Arial" w:hAnsi="Century Gothic" w:cs="Arial"/>
                <w:sz w:val="20"/>
                <w:szCs w:val="20"/>
              </w:rPr>
              <w:t xml:space="preserve">  </w:t>
            </w:r>
          </w:p>
        </w:tc>
        <w:tc>
          <w:tcPr>
            <w:tcW w:w="2561" w:type="dxa"/>
          </w:tcPr>
          <w:p w14:paraId="363B8675" w14:textId="77777777" w:rsidR="002C7D4D" w:rsidRPr="002C7D4D" w:rsidRDefault="002C7D4D" w:rsidP="002C7D4D">
            <w:pPr>
              <w:spacing w:line="237" w:lineRule="auto"/>
              <w:ind w:left="2"/>
              <w:rPr>
                <w:rFonts w:ascii="Century Gothic" w:hAnsi="Century Gothic"/>
                <w:sz w:val="20"/>
                <w:szCs w:val="20"/>
              </w:rPr>
            </w:pPr>
            <w:r w:rsidRPr="002C7D4D">
              <w:rPr>
                <w:rFonts w:ascii="Century Gothic" w:eastAsia="Arial" w:hAnsi="Century Gothic" w:cs="Arial"/>
                <w:sz w:val="20"/>
                <w:szCs w:val="20"/>
              </w:rPr>
              <w:t xml:space="preserve">Parents are included on school improvement committees and discuss how to raise achievement for every student. </w:t>
            </w:r>
          </w:p>
          <w:p w14:paraId="24A214EA" w14:textId="77777777" w:rsidR="002C7D4D" w:rsidRPr="002C7D4D" w:rsidRDefault="002C7D4D" w:rsidP="002C7D4D">
            <w:pPr>
              <w:spacing w:after="103" w:line="256" w:lineRule="auto"/>
              <w:ind w:left="2"/>
              <w:rPr>
                <w:rFonts w:ascii="Century Gothic" w:hAnsi="Century Gothic"/>
                <w:sz w:val="20"/>
                <w:szCs w:val="20"/>
              </w:rPr>
            </w:pPr>
            <w:r w:rsidRPr="002C7D4D">
              <w:rPr>
                <w:rFonts w:ascii="Century Gothic" w:eastAsia="Arial" w:hAnsi="Century Gothic" w:cs="Arial"/>
                <w:sz w:val="20"/>
                <w:szCs w:val="20"/>
              </w:rPr>
              <w:t xml:space="preserve"> </w:t>
            </w:r>
          </w:p>
          <w:p w14:paraId="4F900C5F" w14:textId="790929C0" w:rsidR="002C7D4D" w:rsidRPr="002C7D4D" w:rsidRDefault="002C7D4D" w:rsidP="002C7D4D">
            <w:pPr>
              <w:spacing w:after="199" w:line="275" w:lineRule="auto"/>
              <w:ind w:left="2" w:right="47"/>
              <w:rPr>
                <w:rFonts w:ascii="Century Gothic" w:hAnsi="Century Gothic" w:cstheme="minorHAnsi"/>
                <w:b/>
                <w:sz w:val="20"/>
                <w:szCs w:val="20"/>
              </w:rPr>
            </w:pPr>
            <w:r w:rsidRPr="002C7D4D">
              <w:rPr>
                <w:rFonts w:ascii="Century Gothic" w:eastAsia="Arial" w:hAnsi="Century Gothic" w:cs="Arial"/>
                <w:i/>
                <w:sz w:val="20"/>
                <w:szCs w:val="20"/>
              </w:rPr>
              <w:t xml:space="preserve">For example, positions on school improvement teams are reserved for parents.  </w:t>
            </w:r>
          </w:p>
        </w:tc>
      </w:tr>
      <w:tr w:rsidR="002C7D4D" w:rsidRPr="00DE345A" w14:paraId="6B5C9E6B" w14:textId="77777777" w:rsidTr="00B200A5">
        <w:tc>
          <w:tcPr>
            <w:tcW w:w="1825" w:type="dxa"/>
            <w:shd w:val="clear" w:color="auto" w:fill="FFF2CC" w:themeFill="accent4" w:themeFillTint="33"/>
          </w:tcPr>
          <w:p w14:paraId="3A427586" w14:textId="71E96A9D" w:rsidR="002C7D4D" w:rsidRPr="002C7D4D" w:rsidRDefault="002C7D4D" w:rsidP="002C7D4D">
            <w:pPr>
              <w:spacing w:after="215"/>
              <w:rPr>
                <w:rFonts w:ascii="Century Gothic" w:hAnsi="Century Gothic"/>
                <w:b/>
                <w:bCs/>
                <w:sz w:val="20"/>
                <w:szCs w:val="20"/>
              </w:rPr>
            </w:pPr>
            <w:r w:rsidRPr="002C7D4D">
              <w:rPr>
                <w:rFonts w:ascii="Century Gothic" w:eastAsia="Arial" w:hAnsi="Century Gothic" w:cs="Arial"/>
                <w:b/>
                <w:sz w:val="20"/>
                <w:szCs w:val="20"/>
              </w:rPr>
              <w:t xml:space="preserve">Engaging all families in student learning  </w:t>
            </w:r>
          </w:p>
        </w:tc>
        <w:tc>
          <w:tcPr>
            <w:tcW w:w="2764" w:type="dxa"/>
          </w:tcPr>
          <w:p w14:paraId="76E77C6E" w14:textId="77777777" w:rsidR="002C7D4D" w:rsidRPr="002C7D4D" w:rsidRDefault="002C7D4D" w:rsidP="002C7D4D">
            <w:pPr>
              <w:spacing w:line="237" w:lineRule="auto"/>
              <w:ind w:left="4"/>
              <w:rPr>
                <w:rFonts w:ascii="Century Gothic" w:hAnsi="Century Gothic"/>
                <w:sz w:val="20"/>
                <w:szCs w:val="20"/>
              </w:rPr>
            </w:pPr>
            <w:r w:rsidRPr="002C7D4D">
              <w:rPr>
                <w:rFonts w:ascii="Century Gothic" w:eastAsia="Arial" w:hAnsi="Century Gothic" w:cs="Arial"/>
                <w:sz w:val="20"/>
                <w:szCs w:val="20"/>
              </w:rPr>
              <w:t xml:space="preserve">Families and teachers work together to provide resources for upcoming units of study. </w:t>
            </w:r>
          </w:p>
          <w:p w14:paraId="1CFEB3AD" w14:textId="6077CD01" w:rsidR="002C7D4D" w:rsidRPr="002C7D4D" w:rsidRDefault="002C7D4D" w:rsidP="002C7D4D">
            <w:pPr>
              <w:spacing w:after="103" w:line="256" w:lineRule="auto"/>
              <w:ind w:left="4"/>
              <w:rPr>
                <w:rFonts w:ascii="Century Gothic" w:hAnsi="Century Gothic"/>
                <w:sz w:val="20"/>
                <w:szCs w:val="20"/>
              </w:rPr>
            </w:pPr>
            <w:r w:rsidRPr="002C7D4D">
              <w:rPr>
                <w:rFonts w:ascii="Century Gothic" w:eastAsia="Arial" w:hAnsi="Century Gothic" w:cs="Arial"/>
                <w:sz w:val="20"/>
                <w:szCs w:val="20"/>
              </w:rPr>
              <w:t xml:space="preserve"> </w:t>
            </w:r>
            <w:r w:rsidRPr="002C7D4D">
              <w:rPr>
                <w:rFonts w:ascii="Century Gothic" w:eastAsia="Arial" w:hAnsi="Century Gothic" w:cs="Arial"/>
                <w:i/>
                <w:sz w:val="20"/>
                <w:szCs w:val="20"/>
              </w:rPr>
              <w:t xml:space="preserve">For example, grandparents discuss life in boarding schools during a lesson on civil rights.  </w:t>
            </w:r>
          </w:p>
          <w:p w14:paraId="22A364A8" w14:textId="723FC511" w:rsidR="002C7D4D" w:rsidRPr="002C7D4D" w:rsidRDefault="002C7D4D" w:rsidP="002C7D4D">
            <w:pPr>
              <w:spacing w:after="195" w:line="276" w:lineRule="auto"/>
              <w:ind w:left="5"/>
              <w:rPr>
                <w:rFonts w:ascii="Century Gothic" w:hAnsi="Century Gothic" w:cstheme="minorHAnsi"/>
                <w:b/>
                <w:sz w:val="20"/>
                <w:szCs w:val="20"/>
              </w:rPr>
            </w:pPr>
            <w:r w:rsidRPr="002C7D4D">
              <w:rPr>
                <w:rFonts w:ascii="Century Gothic" w:eastAsia="Arial" w:hAnsi="Century Gothic" w:cs="Arial"/>
                <w:sz w:val="20"/>
                <w:szCs w:val="20"/>
              </w:rPr>
              <w:t xml:space="preserve"> </w:t>
            </w:r>
          </w:p>
        </w:tc>
        <w:tc>
          <w:tcPr>
            <w:tcW w:w="2900" w:type="dxa"/>
          </w:tcPr>
          <w:p w14:paraId="01766AB7" w14:textId="77777777" w:rsidR="002C7D4D" w:rsidRPr="002C7D4D" w:rsidRDefault="002C7D4D" w:rsidP="002C7D4D">
            <w:pPr>
              <w:spacing w:line="237" w:lineRule="auto"/>
              <w:ind w:right="402"/>
              <w:rPr>
                <w:rFonts w:ascii="Century Gothic" w:hAnsi="Century Gothic"/>
                <w:sz w:val="20"/>
                <w:szCs w:val="20"/>
              </w:rPr>
            </w:pPr>
            <w:r w:rsidRPr="002C7D4D">
              <w:rPr>
                <w:rFonts w:ascii="Century Gothic" w:eastAsia="Arial" w:hAnsi="Century Gothic" w:cs="Arial"/>
                <w:sz w:val="20"/>
                <w:szCs w:val="20"/>
              </w:rPr>
              <w:t xml:space="preserve">Families and teachers engage in innovative ways to collaborate on classroom learning. </w:t>
            </w:r>
          </w:p>
          <w:p w14:paraId="715945BD" w14:textId="6F0078D3" w:rsidR="002C7D4D" w:rsidRPr="002C7D4D" w:rsidRDefault="002C7D4D" w:rsidP="002C7D4D">
            <w:pPr>
              <w:spacing w:after="103" w:line="256" w:lineRule="auto"/>
              <w:rPr>
                <w:rFonts w:ascii="Century Gothic" w:hAnsi="Century Gothic" w:cstheme="minorHAnsi"/>
                <w:b/>
                <w:sz w:val="20"/>
                <w:szCs w:val="20"/>
              </w:rPr>
            </w:pPr>
            <w:r w:rsidRPr="002C7D4D">
              <w:rPr>
                <w:rFonts w:ascii="Century Gothic" w:eastAsia="Arial" w:hAnsi="Century Gothic" w:cs="Arial"/>
                <w:i/>
                <w:sz w:val="20"/>
                <w:szCs w:val="20"/>
              </w:rPr>
              <w:t xml:space="preserve"> For example, teachers invite community groups and families to their classes to share information about their cultures and demonstrate how foods from their cultures are prepared, helping students learn history and culture, as well as math and chemistry skills.</w:t>
            </w:r>
            <w:r w:rsidRPr="002C7D4D">
              <w:rPr>
                <w:rFonts w:ascii="Century Gothic" w:eastAsia="Arial" w:hAnsi="Century Gothic" w:cs="Arial"/>
                <w:sz w:val="20"/>
                <w:szCs w:val="20"/>
              </w:rPr>
              <w:t xml:space="preserve">  </w:t>
            </w:r>
          </w:p>
        </w:tc>
        <w:tc>
          <w:tcPr>
            <w:tcW w:w="2561" w:type="dxa"/>
          </w:tcPr>
          <w:p w14:paraId="05A37042" w14:textId="77777777" w:rsidR="002C7D4D" w:rsidRPr="002C7D4D" w:rsidRDefault="002C7D4D" w:rsidP="002C7D4D">
            <w:pPr>
              <w:spacing w:line="237" w:lineRule="auto"/>
              <w:ind w:left="2" w:right="39"/>
              <w:rPr>
                <w:rFonts w:ascii="Century Gothic" w:hAnsi="Century Gothic"/>
                <w:sz w:val="20"/>
                <w:szCs w:val="20"/>
              </w:rPr>
            </w:pPr>
            <w:r w:rsidRPr="002C7D4D">
              <w:rPr>
                <w:rFonts w:ascii="Century Gothic" w:eastAsia="Arial" w:hAnsi="Century Gothic" w:cs="Arial"/>
                <w:sz w:val="20"/>
                <w:szCs w:val="20"/>
              </w:rPr>
              <w:t xml:space="preserve">A parent group helps organize a database of parent and family skills, expertise, and backgrounds, through which teachers can find resources. </w:t>
            </w:r>
          </w:p>
          <w:p w14:paraId="6A163ADD" w14:textId="77777777" w:rsidR="002C7D4D" w:rsidRPr="002C7D4D" w:rsidRDefault="002C7D4D" w:rsidP="002C7D4D">
            <w:pPr>
              <w:spacing w:after="103" w:line="256" w:lineRule="auto"/>
              <w:ind w:left="2"/>
              <w:rPr>
                <w:rFonts w:ascii="Century Gothic" w:hAnsi="Century Gothic"/>
                <w:sz w:val="20"/>
                <w:szCs w:val="20"/>
              </w:rPr>
            </w:pPr>
            <w:r w:rsidRPr="002C7D4D">
              <w:rPr>
                <w:rFonts w:ascii="Century Gothic" w:eastAsia="Arial" w:hAnsi="Century Gothic" w:cs="Arial"/>
                <w:sz w:val="20"/>
                <w:szCs w:val="20"/>
              </w:rPr>
              <w:t xml:space="preserve"> </w:t>
            </w:r>
          </w:p>
          <w:p w14:paraId="71DD1489" w14:textId="77777777" w:rsidR="002C7D4D" w:rsidRPr="002C7D4D" w:rsidRDefault="002C7D4D" w:rsidP="002C7D4D">
            <w:pPr>
              <w:spacing w:line="237" w:lineRule="auto"/>
              <w:ind w:left="2"/>
              <w:rPr>
                <w:rFonts w:ascii="Century Gothic" w:hAnsi="Century Gothic"/>
                <w:sz w:val="20"/>
                <w:szCs w:val="20"/>
              </w:rPr>
            </w:pPr>
            <w:r w:rsidRPr="002C7D4D">
              <w:rPr>
                <w:rFonts w:ascii="Century Gothic" w:eastAsia="Arial" w:hAnsi="Century Gothic" w:cs="Arial"/>
                <w:i/>
                <w:sz w:val="20"/>
                <w:szCs w:val="20"/>
              </w:rPr>
              <w:t xml:space="preserve">For example, a parent who is an artist is brought in to work with students to create a school mural. </w:t>
            </w:r>
          </w:p>
          <w:p w14:paraId="4969CD52" w14:textId="77777777" w:rsidR="002C7D4D" w:rsidRPr="002C7D4D" w:rsidRDefault="002C7D4D" w:rsidP="002C7D4D">
            <w:pPr>
              <w:spacing w:line="256" w:lineRule="auto"/>
              <w:ind w:left="2"/>
              <w:rPr>
                <w:rFonts w:ascii="Century Gothic" w:hAnsi="Century Gothic"/>
                <w:sz w:val="20"/>
                <w:szCs w:val="20"/>
              </w:rPr>
            </w:pPr>
            <w:r w:rsidRPr="002C7D4D">
              <w:rPr>
                <w:rFonts w:ascii="Century Gothic" w:eastAsia="Arial" w:hAnsi="Century Gothic" w:cs="Arial"/>
                <w:sz w:val="20"/>
                <w:szCs w:val="20"/>
              </w:rPr>
              <w:t xml:space="preserve"> </w:t>
            </w:r>
          </w:p>
          <w:p w14:paraId="7AF69EDF" w14:textId="77777777" w:rsidR="002C7D4D" w:rsidRPr="002C7D4D" w:rsidRDefault="002C7D4D" w:rsidP="002C7D4D">
            <w:pPr>
              <w:spacing w:line="256" w:lineRule="auto"/>
              <w:ind w:left="2"/>
              <w:rPr>
                <w:rFonts w:ascii="Century Gothic" w:hAnsi="Century Gothic"/>
                <w:sz w:val="20"/>
                <w:szCs w:val="20"/>
              </w:rPr>
            </w:pPr>
            <w:r w:rsidRPr="002C7D4D">
              <w:rPr>
                <w:rFonts w:ascii="Century Gothic" w:eastAsia="Arial" w:hAnsi="Century Gothic" w:cs="Arial"/>
                <w:sz w:val="20"/>
                <w:szCs w:val="20"/>
              </w:rPr>
              <w:t xml:space="preserve"> </w:t>
            </w:r>
          </w:p>
          <w:p w14:paraId="08D55328" w14:textId="6239DA47" w:rsidR="002C7D4D" w:rsidRPr="002C7D4D" w:rsidRDefault="002C7D4D" w:rsidP="002C7D4D">
            <w:pPr>
              <w:spacing w:after="196" w:line="275" w:lineRule="auto"/>
              <w:ind w:left="2"/>
              <w:rPr>
                <w:rFonts w:ascii="Century Gothic" w:hAnsi="Century Gothic" w:cstheme="minorHAnsi"/>
                <w:b/>
                <w:sz w:val="20"/>
                <w:szCs w:val="20"/>
              </w:rPr>
            </w:pPr>
            <w:r w:rsidRPr="002C7D4D">
              <w:rPr>
                <w:rFonts w:ascii="Century Gothic" w:eastAsia="Arial" w:hAnsi="Century Gothic" w:cs="Arial"/>
                <w:sz w:val="20"/>
                <w:szCs w:val="20"/>
              </w:rPr>
              <w:t xml:space="preserve"> </w:t>
            </w:r>
          </w:p>
        </w:tc>
      </w:tr>
      <w:tr w:rsidR="002C7D4D" w:rsidRPr="00DE345A" w14:paraId="04D51A46" w14:textId="77777777" w:rsidTr="00B200A5">
        <w:tc>
          <w:tcPr>
            <w:tcW w:w="1825" w:type="dxa"/>
            <w:shd w:val="clear" w:color="auto" w:fill="FFF2CC" w:themeFill="accent4" w:themeFillTint="33"/>
          </w:tcPr>
          <w:p w14:paraId="4A1EF043" w14:textId="70EFA10B" w:rsidR="002C7D4D" w:rsidRPr="00334E89" w:rsidRDefault="002C7D4D" w:rsidP="002C7D4D">
            <w:pPr>
              <w:spacing w:after="389"/>
              <w:rPr>
                <w:rFonts w:ascii="Century Gothic" w:eastAsia="Arial" w:hAnsi="Century Gothic" w:cs="Arial"/>
                <w:b/>
                <w:bCs/>
                <w:sz w:val="20"/>
                <w:szCs w:val="20"/>
              </w:rPr>
            </w:pPr>
            <w:r w:rsidRPr="002C7D4D">
              <w:rPr>
                <w:rFonts w:ascii="Century Gothic" w:eastAsia="Arial" w:hAnsi="Century Gothic" w:cs="Arial"/>
                <w:b/>
                <w:bCs/>
                <w:sz w:val="20"/>
                <w:szCs w:val="20"/>
              </w:rPr>
              <w:t>Developing</w:t>
            </w:r>
            <w:r>
              <w:rPr>
                <w:rFonts w:ascii="Century Gothic" w:eastAsia="Arial" w:hAnsi="Century Gothic" w:cs="Arial"/>
                <w:b/>
                <w:bCs/>
                <w:sz w:val="20"/>
                <w:szCs w:val="20"/>
              </w:rPr>
              <w:t xml:space="preserve"> </w:t>
            </w:r>
            <w:r w:rsidRPr="002C7D4D">
              <w:rPr>
                <w:rFonts w:ascii="Century Gothic" w:eastAsia="Arial" w:hAnsi="Century Gothic" w:cs="Arial"/>
                <w:b/>
                <w:bCs/>
                <w:sz w:val="20"/>
                <w:szCs w:val="20"/>
              </w:rPr>
              <w:t>family ability to support student leaning at home</w:t>
            </w:r>
          </w:p>
        </w:tc>
        <w:tc>
          <w:tcPr>
            <w:tcW w:w="2764" w:type="dxa"/>
          </w:tcPr>
          <w:p w14:paraId="27819E14" w14:textId="77777777" w:rsidR="002C7D4D" w:rsidRPr="002C7D4D" w:rsidRDefault="002C7D4D" w:rsidP="002C7D4D">
            <w:pPr>
              <w:ind w:left="4" w:right="152"/>
              <w:rPr>
                <w:rFonts w:ascii="Century Gothic" w:hAnsi="Century Gothic"/>
                <w:sz w:val="20"/>
                <w:szCs w:val="20"/>
              </w:rPr>
            </w:pPr>
            <w:r w:rsidRPr="002C7D4D">
              <w:rPr>
                <w:rFonts w:ascii="Century Gothic" w:eastAsia="Arial" w:hAnsi="Century Gothic" w:cs="Arial"/>
                <w:sz w:val="20"/>
                <w:szCs w:val="20"/>
              </w:rPr>
              <w:t xml:space="preserve">The school and parent group offer programs on parenting skills that will help promote learning. </w:t>
            </w:r>
          </w:p>
          <w:p w14:paraId="329A20E9" w14:textId="77777777" w:rsidR="002C7D4D" w:rsidRPr="002C7D4D" w:rsidRDefault="002C7D4D" w:rsidP="002C7D4D">
            <w:pPr>
              <w:spacing w:after="112" w:line="256" w:lineRule="auto"/>
              <w:ind w:left="4"/>
              <w:rPr>
                <w:rFonts w:ascii="Century Gothic" w:hAnsi="Century Gothic"/>
                <w:sz w:val="20"/>
                <w:szCs w:val="20"/>
              </w:rPr>
            </w:pPr>
            <w:r w:rsidRPr="002C7D4D">
              <w:rPr>
                <w:rFonts w:ascii="Century Gothic" w:eastAsia="Arial" w:hAnsi="Century Gothic" w:cs="Arial"/>
                <w:i/>
                <w:sz w:val="20"/>
                <w:szCs w:val="20"/>
              </w:rPr>
              <w:t xml:space="preserve"> </w:t>
            </w:r>
          </w:p>
          <w:p w14:paraId="1FF40BF0" w14:textId="5DED5499" w:rsidR="002C7D4D" w:rsidRPr="002C7D4D" w:rsidRDefault="002C7D4D" w:rsidP="002C7D4D">
            <w:pPr>
              <w:spacing w:after="195" w:line="276" w:lineRule="auto"/>
              <w:ind w:left="5"/>
              <w:rPr>
                <w:rFonts w:ascii="Century Gothic" w:eastAsia="Arial" w:hAnsi="Century Gothic" w:cs="Arial"/>
                <w:sz w:val="20"/>
                <w:szCs w:val="20"/>
              </w:rPr>
            </w:pPr>
            <w:r w:rsidRPr="002C7D4D">
              <w:rPr>
                <w:rFonts w:ascii="Century Gothic" w:eastAsia="Arial" w:hAnsi="Century Gothic" w:cs="Arial"/>
                <w:i/>
                <w:sz w:val="20"/>
                <w:szCs w:val="20"/>
              </w:rPr>
              <w:lastRenderedPageBreak/>
              <w:t>For example, an expert is invited to give a presentation to help parents deal with parenting issues.  Parent leaders and school staff hold informational sessions and workgroups in various home languages on resources available in the community that parents can access to assist them with needed support.</w:t>
            </w:r>
            <w:r w:rsidRPr="002C7D4D">
              <w:rPr>
                <w:rFonts w:ascii="Century Gothic" w:eastAsia="Arial" w:hAnsi="Century Gothic" w:cs="Arial"/>
                <w:sz w:val="20"/>
                <w:szCs w:val="20"/>
              </w:rPr>
              <w:t xml:space="preserve"> </w:t>
            </w:r>
          </w:p>
        </w:tc>
        <w:tc>
          <w:tcPr>
            <w:tcW w:w="2900" w:type="dxa"/>
          </w:tcPr>
          <w:p w14:paraId="6A9C4D69" w14:textId="77777777" w:rsidR="002C7D4D" w:rsidRPr="002C7D4D" w:rsidRDefault="002C7D4D" w:rsidP="002C7D4D">
            <w:pPr>
              <w:ind w:right="249"/>
              <w:rPr>
                <w:rFonts w:ascii="Century Gothic" w:hAnsi="Century Gothic"/>
                <w:sz w:val="20"/>
                <w:szCs w:val="20"/>
              </w:rPr>
            </w:pPr>
            <w:r w:rsidRPr="002C7D4D">
              <w:rPr>
                <w:rFonts w:ascii="Century Gothic" w:eastAsia="Arial" w:hAnsi="Century Gothic" w:cs="Arial"/>
                <w:sz w:val="20"/>
                <w:szCs w:val="20"/>
              </w:rPr>
              <w:lastRenderedPageBreak/>
              <w:t xml:space="preserve">The school and parent group work together to provide families tools to support student learning at home. </w:t>
            </w:r>
          </w:p>
          <w:p w14:paraId="0952A71D" w14:textId="77777777" w:rsidR="002C7D4D" w:rsidRPr="002C7D4D" w:rsidRDefault="002C7D4D" w:rsidP="002C7D4D">
            <w:pPr>
              <w:spacing w:after="110" w:line="256" w:lineRule="auto"/>
              <w:rPr>
                <w:rFonts w:ascii="Century Gothic" w:hAnsi="Century Gothic"/>
                <w:sz w:val="20"/>
                <w:szCs w:val="20"/>
              </w:rPr>
            </w:pPr>
            <w:r w:rsidRPr="002C7D4D">
              <w:rPr>
                <w:rFonts w:ascii="Century Gothic" w:eastAsia="Arial" w:hAnsi="Century Gothic" w:cs="Arial"/>
                <w:sz w:val="20"/>
                <w:szCs w:val="20"/>
              </w:rPr>
              <w:lastRenderedPageBreak/>
              <w:t xml:space="preserve"> </w:t>
            </w:r>
          </w:p>
          <w:p w14:paraId="42E1C193" w14:textId="77777777" w:rsidR="002C7D4D" w:rsidRPr="002C7D4D" w:rsidRDefault="002C7D4D" w:rsidP="002C7D4D">
            <w:pPr>
              <w:rPr>
                <w:rFonts w:ascii="Century Gothic" w:hAnsi="Century Gothic"/>
                <w:sz w:val="20"/>
                <w:szCs w:val="20"/>
              </w:rPr>
            </w:pPr>
            <w:r w:rsidRPr="002C7D4D">
              <w:rPr>
                <w:rFonts w:ascii="Century Gothic" w:eastAsia="Arial" w:hAnsi="Century Gothic" w:cs="Arial"/>
                <w:i/>
                <w:sz w:val="20"/>
                <w:szCs w:val="20"/>
              </w:rPr>
              <w:t xml:space="preserve">For example, a series of workshops teach parents strategies for supporting reading development for different grade levels. </w:t>
            </w:r>
          </w:p>
          <w:p w14:paraId="707AC89B" w14:textId="69CC0D86" w:rsidR="002C7D4D" w:rsidRPr="002C7D4D" w:rsidRDefault="002C7D4D" w:rsidP="002C7D4D">
            <w:pPr>
              <w:spacing w:after="196" w:line="275" w:lineRule="auto"/>
              <w:ind w:right="17"/>
              <w:rPr>
                <w:rFonts w:ascii="Century Gothic" w:eastAsia="Arial" w:hAnsi="Century Gothic" w:cs="Arial"/>
                <w:sz w:val="20"/>
                <w:szCs w:val="20"/>
              </w:rPr>
            </w:pPr>
            <w:r w:rsidRPr="002C7D4D">
              <w:rPr>
                <w:rFonts w:ascii="Century Gothic" w:eastAsia="Arial" w:hAnsi="Century Gothic" w:cs="Arial"/>
                <w:sz w:val="20"/>
                <w:szCs w:val="20"/>
              </w:rPr>
              <w:t xml:space="preserve"> </w:t>
            </w:r>
          </w:p>
        </w:tc>
        <w:tc>
          <w:tcPr>
            <w:tcW w:w="2561" w:type="dxa"/>
          </w:tcPr>
          <w:p w14:paraId="48115340" w14:textId="77777777" w:rsidR="002C7D4D" w:rsidRPr="002C7D4D" w:rsidRDefault="002C7D4D" w:rsidP="002C7D4D">
            <w:pPr>
              <w:ind w:left="2"/>
              <w:rPr>
                <w:rFonts w:ascii="Century Gothic" w:hAnsi="Century Gothic"/>
                <w:sz w:val="20"/>
                <w:szCs w:val="20"/>
              </w:rPr>
            </w:pPr>
            <w:r w:rsidRPr="002C7D4D">
              <w:rPr>
                <w:rFonts w:ascii="Century Gothic" w:eastAsia="Arial" w:hAnsi="Century Gothic" w:cs="Arial"/>
                <w:sz w:val="20"/>
                <w:szCs w:val="20"/>
              </w:rPr>
              <w:lastRenderedPageBreak/>
              <w:t xml:space="preserve">Teachers and parent group plan regular family learning at local workplaces and community locations. </w:t>
            </w:r>
          </w:p>
          <w:p w14:paraId="5BB38C2D" w14:textId="77777777" w:rsidR="002C7D4D" w:rsidRPr="002C7D4D" w:rsidRDefault="002C7D4D" w:rsidP="002C7D4D">
            <w:pPr>
              <w:spacing w:after="110" w:line="256" w:lineRule="auto"/>
              <w:ind w:left="2"/>
              <w:rPr>
                <w:rFonts w:ascii="Century Gothic" w:hAnsi="Century Gothic"/>
                <w:sz w:val="20"/>
                <w:szCs w:val="20"/>
              </w:rPr>
            </w:pPr>
            <w:r w:rsidRPr="002C7D4D">
              <w:rPr>
                <w:rFonts w:ascii="Century Gothic" w:eastAsia="Arial" w:hAnsi="Century Gothic" w:cs="Arial"/>
                <w:sz w:val="20"/>
                <w:szCs w:val="20"/>
              </w:rPr>
              <w:lastRenderedPageBreak/>
              <w:t xml:space="preserve"> </w:t>
            </w:r>
          </w:p>
          <w:p w14:paraId="12157098" w14:textId="77777777" w:rsidR="002C7D4D" w:rsidRPr="002C7D4D" w:rsidRDefault="002C7D4D" w:rsidP="002C7D4D">
            <w:pPr>
              <w:ind w:left="2"/>
              <w:rPr>
                <w:rFonts w:ascii="Century Gothic" w:hAnsi="Century Gothic"/>
                <w:sz w:val="20"/>
                <w:szCs w:val="20"/>
              </w:rPr>
            </w:pPr>
            <w:r w:rsidRPr="002C7D4D">
              <w:rPr>
                <w:rFonts w:ascii="Century Gothic" w:eastAsia="Arial" w:hAnsi="Century Gothic" w:cs="Arial"/>
                <w:i/>
                <w:sz w:val="20"/>
                <w:szCs w:val="20"/>
              </w:rPr>
              <w:t xml:space="preserve">For example, workshops on a variety of topics that help parents support learning are held during lunchtime at convenient locations. </w:t>
            </w:r>
          </w:p>
          <w:p w14:paraId="316EDB05" w14:textId="5B8D2D51" w:rsidR="002C7D4D" w:rsidRPr="002C7D4D" w:rsidRDefault="002C7D4D" w:rsidP="002C7D4D">
            <w:pPr>
              <w:spacing w:after="196" w:line="275" w:lineRule="auto"/>
              <w:ind w:left="2"/>
              <w:rPr>
                <w:rFonts w:ascii="Century Gothic" w:eastAsia="Arial" w:hAnsi="Century Gothic" w:cs="Arial"/>
                <w:sz w:val="20"/>
                <w:szCs w:val="20"/>
              </w:rPr>
            </w:pPr>
            <w:r w:rsidRPr="002C7D4D">
              <w:rPr>
                <w:rFonts w:ascii="Century Gothic" w:eastAsia="Arial" w:hAnsi="Century Gothic" w:cs="Arial"/>
                <w:sz w:val="20"/>
                <w:szCs w:val="20"/>
              </w:rPr>
              <w:t xml:space="preserve"> </w:t>
            </w:r>
          </w:p>
        </w:tc>
      </w:tr>
      <w:tr w:rsidR="00B13A86" w:rsidRPr="00DE345A" w14:paraId="6B4C7A58" w14:textId="77777777" w:rsidTr="00B200A5">
        <w:tc>
          <w:tcPr>
            <w:tcW w:w="1825" w:type="dxa"/>
            <w:shd w:val="clear" w:color="auto" w:fill="FFF2CC" w:themeFill="accent4" w:themeFillTint="33"/>
          </w:tcPr>
          <w:p w14:paraId="2C86C257" w14:textId="0CCE67DC" w:rsidR="00B13A86" w:rsidRPr="00DE345A" w:rsidRDefault="00B13A86" w:rsidP="00B13A86">
            <w:pPr>
              <w:spacing w:after="389"/>
              <w:rPr>
                <w:rFonts w:ascii="Century Gothic" w:eastAsia="Arial" w:hAnsi="Century Gothic" w:cs="Arial"/>
                <w:b/>
                <w:sz w:val="20"/>
                <w:szCs w:val="20"/>
              </w:rPr>
            </w:pPr>
            <w:r w:rsidRPr="00B13A86">
              <w:rPr>
                <w:rFonts w:ascii="Century Gothic" w:eastAsia="Arial" w:hAnsi="Century Gothic" w:cs="Arial"/>
                <w:b/>
                <w:bCs/>
                <w:sz w:val="20"/>
                <w:szCs w:val="20"/>
              </w:rPr>
              <w:lastRenderedPageBreak/>
              <w:t xml:space="preserve">Promoting after-school learning  </w:t>
            </w:r>
          </w:p>
        </w:tc>
        <w:tc>
          <w:tcPr>
            <w:tcW w:w="2764" w:type="dxa"/>
          </w:tcPr>
          <w:p w14:paraId="1E4AC178" w14:textId="77777777" w:rsidR="00B13A86" w:rsidRPr="00B13A86" w:rsidRDefault="00B13A86" w:rsidP="00B13A86">
            <w:pPr>
              <w:spacing w:line="264" w:lineRule="auto"/>
              <w:ind w:left="4"/>
              <w:rPr>
                <w:rFonts w:ascii="Century Gothic" w:hAnsi="Century Gothic"/>
                <w:sz w:val="20"/>
                <w:szCs w:val="20"/>
              </w:rPr>
            </w:pPr>
            <w:r w:rsidRPr="00B13A86">
              <w:rPr>
                <w:rFonts w:ascii="Century Gothic" w:eastAsia="Arial" w:hAnsi="Century Gothic" w:cs="Arial"/>
                <w:sz w:val="20"/>
                <w:szCs w:val="20"/>
              </w:rPr>
              <w:t xml:space="preserve"> The school informs parents of after-school opportunities. </w:t>
            </w:r>
          </w:p>
          <w:p w14:paraId="34ECCC85" w14:textId="77777777" w:rsidR="00B13A86" w:rsidRPr="00B13A86" w:rsidRDefault="00B13A86" w:rsidP="00B13A86">
            <w:pPr>
              <w:spacing w:after="112" w:line="256" w:lineRule="auto"/>
              <w:ind w:left="4"/>
              <w:rPr>
                <w:rFonts w:ascii="Century Gothic" w:hAnsi="Century Gothic"/>
                <w:sz w:val="20"/>
                <w:szCs w:val="20"/>
              </w:rPr>
            </w:pPr>
            <w:r w:rsidRPr="00B13A86">
              <w:rPr>
                <w:rFonts w:ascii="Century Gothic" w:eastAsia="Arial" w:hAnsi="Century Gothic" w:cs="Arial"/>
                <w:sz w:val="20"/>
                <w:szCs w:val="20"/>
              </w:rPr>
              <w:t xml:space="preserve"> </w:t>
            </w:r>
          </w:p>
          <w:p w14:paraId="7B6EDF6F" w14:textId="55197507" w:rsidR="00B13A86" w:rsidRPr="00B13A86" w:rsidRDefault="00B13A86" w:rsidP="00B13A86">
            <w:pPr>
              <w:spacing w:after="1"/>
              <w:ind w:left="4" w:right="30"/>
              <w:rPr>
                <w:rFonts w:ascii="Century Gothic" w:hAnsi="Century Gothic"/>
                <w:sz w:val="20"/>
                <w:szCs w:val="20"/>
              </w:rPr>
            </w:pPr>
            <w:r w:rsidRPr="00B13A86">
              <w:rPr>
                <w:rFonts w:ascii="Century Gothic" w:eastAsia="Arial" w:hAnsi="Century Gothic" w:cs="Arial"/>
                <w:i/>
                <w:sz w:val="20"/>
                <w:szCs w:val="20"/>
              </w:rPr>
              <w:t>For example, fliers about school</w:t>
            </w:r>
            <w:r w:rsidR="00B200A5">
              <w:rPr>
                <w:rFonts w:ascii="Century Gothic" w:eastAsia="Arial" w:hAnsi="Century Gothic" w:cs="Arial"/>
                <w:i/>
                <w:sz w:val="20"/>
                <w:szCs w:val="20"/>
              </w:rPr>
              <w:t xml:space="preserve"> </w:t>
            </w:r>
            <w:r w:rsidRPr="00B13A86">
              <w:rPr>
                <w:rFonts w:ascii="Century Gothic" w:eastAsia="Arial" w:hAnsi="Century Gothic" w:cs="Arial"/>
                <w:i/>
                <w:sz w:val="20"/>
                <w:szCs w:val="20"/>
              </w:rPr>
              <w:t xml:space="preserve">based as well as community-based programs are sent home with the student. E-mail, Web announcements, and phone calls in families’ home languages are also used.  </w:t>
            </w:r>
          </w:p>
          <w:p w14:paraId="48DA55E0" w14:textId="677E8C59" w:rsidR="00B13A86" w:rsidRPr="00B13A86" w:rsidRDefault="00B13A86" w:rsidP="00B13A86">
            <w:pPr>
              <w:spacing w:after="2"/>
              <w:ind w:left="5"/>
              <w:rPr>
                <w:rFonts w:ascii="Century Gothic" w:eastAsia="Arial" w:hAnsi="Century Gothic" w:cs="Arial"/>
                <w:sz w:val="20"/>
                <w:szCs w:val="20"/>
              </w:rPr>
            </w:pPr>
            <w:r w:rsidRPr="00B13A86">
              <w:rPr>
                <w:rFonts w:ascii="Century Gothic" w:eastAsia="Arial" w:hAnsi="Century Gothic" w:cs="Arial"/>
                <w:sz w:val="20"/>
                <w:szCs w:val="20"/>
              </w:rPr>
              <w:t xml:space="preserve"> </w:t>
            </w:r>
          </w:p>
        </w:tc>
        <w:tc>
          <w:tcPr>
            <w:tcW w:w="2900" w:type="dxa"/>
          </w:tcPr>
          <w:p w14:paraId="7ECA1379" w14:textId="77777777" w:rsidR="00B13A86" w:rsidRPr="00B13A86" w:rsidRDefault="00B13A86" w:rsidP="00B13A86">
            <w:pPr>
              <w:ind w:right="218"/>
              <w:rPr>
                <w:rFonts w:ascii="Century Gothic" w:hAnsi="Century Gothic"/>
                <w:sz w:val="20"/>
                <w:szCs w:val="20"/>
              </w:rPr>
            </w:pPr>
            <w:r w:rsidRPr="00B13A86">
              <w:rPr>
                <w:rFonts w:ascii="Century Gothic" w:eastAsia="Arial" w:hAnsi="Century Gothic" w:cs="Arial"/>
                <w:sz w:val="20"/>
                <w:szCs w:val="20"/>
              </w:rPr>
              <w:t xml:space="preserve">The parent group and the school invite families to learn more about the value of after-school activities. </w:t>
            </w:r>
          </w:p>
          <w:p w14:paraId="295A1526" w14:textId="77777777" w:rsidR="00B13A86" w:rsidRPr="00B13A86" w:rsidRDefault="00B13A86" w:rsidP="00B13A86">
            <w:pPr>
              <w:spacing w:after="110" w:line="256" w:lineRule="auto"/>
              <w:rPr>
                <w:rFonts w:ascii="Century Gothic" w:hAnsi="Century Gothic"/>
                <w:sz w:val="20"/>
                <w:szCs w:val="20"/>
              </w:rPr>
            </w:pPr>
            <w:r w:rsidRPr="00B13A86">
              <w:rPr>
                <w:rFonts w:ascii="Century Gothic" w:eastAsia="Arial" w:hAnsi="Century Gothic" w:cs="Arial"/>
                <w:sz w:val="20"/>
                <w:szCs w:val="20"/>
              </w:rPr>
              <w:t xml:space="preserve"> </w:t>
            </w:r>
          </w:p>
          <w:p w14:paraId="7FEA26F2" w14:textId="77777777" w:rsidR="00B13A86" w:rsidRPr="00B13A86" w:rsidRDefault="00B13A86" w:rsidP="00B13A86">
            <w:pPr>
              <w:spacing w:after="1"/>
              <w:ind w:right="76"/>
              <w:rPr>
                <w:rFonts w:ascii="Century Gothic" w:hAnsi="Century Gothic"/>
                <w:sz w:val="20"/>
                <w:szCs w:val="20"/>
              </w:rPr>
            </w:pPr>
            <w:r w:rsidRPr="00B13A86">
              <w:rPr>
                <w:rFonts w:ascii="Century Gothic" w:eastAsia="Arial" w:hAnsi="Century Gothic" w:cs="Arial"/>
                <w:i/>
                <w:sz w:val="20"/>
                <w:szCs w:val="20"/>
              </w:rPr>
              <w:t xml:space="preserve">For example, the parent group hosts an Afterschool Alliance Lights </w:t>
            </w:r>
            <w:proofErr w:type="gramStart"/>
            <w:r w:rsidRPr="00B13A86">
              <w:rPr>
                <w:rFonts w:ascii="Century Gothic" w:eastAsia="Arial" w:hAnsi="Century Gothic" w:cs="Arial"/>
                <w:i/>
                <w:sz w:val="20"/>
                <w:szCs w:val="20"/>
              </w:rPr>
              <w:t>On</w:t>
            </w:r>
            <w:proofErr w:type="gramEnd"/>
            <w:r w:rsidRPr="00B13A86">
              <w:rPr>
                <w:rFonts w:ascii="Century Gothic" w:eastAsia="Arial" w:hAnsi="Century Gothic" w:cs="Arial"/>
                <w:i/>
                <w:sz w:val="20"/>
                <w:szCs w:val="20"/>
              </w:rPr>
              <w:t xml:space="preserve"> Afterschool event to raise awareness about the importance of after-school programs.  </w:t>
            </w:r>
          </w:p>
          <w:p w14:paraId="7B1D5D25" w14:textId="54E51171" w:rsidR="00B13A86" w:rsidRPr="00B13A86" w:rsidRDefault="00B13A86" w:rsidP="00B13A86">
            <w:pPr>
              <w:spacing w:after="196" w:line="275" w:lineRule="auto"/>
              <w:ind w:right="17"/>
              <w:rPr>
                <w:rFonts w:ascii="Century Gothic" w:eastAsia="Arial" w:hAnsi="Century Gothic" w:cs="Arial"/>
                <w:sz w:val="20"/>
                <w:szCs w:val="20"/>
              </w:rPr>
            </w:pPr>
            <w:r w:rsidRPr="00B13A86">
              <w:rPr>
                <w:rFonts w:ascii="Century Gothic" w:eastAsia="Arial" w:hAnsi="Century Gothic" w:cs="Arial"/>
                <w:sz w:val="20"/>
                <w:szCs w:val="20"/>
              </w:rPr>
              <w:t xml:space="preserve"> </w:t>
            </w:r>
          </w:p>
        </w:tc>
        <w:tc>
          <w:tcPr>
            <w:tcW w:w="2561" w:type="dxa"/>
          </w:tcPr>
          <w:p w14:paraId="55FDF327" w14:textId="77777777" w:rsidR="00B13A86" w:rsidRPr="00B13A86" w:rsidRDefault="00B13A86" w:rsidP="00B13A86">
            <w:pPr>
              <w:ind w:left="2" w:right="2"/>
              <w:rPr>
                <w:rFonts w:ascii="Century Gothic" w:hAnsi="Century Gothic"/>
                <w:sz w:val="20"/>
                <w:szCs w:val="20"/>
              </w:rPr>
            </w:pPr>
            <w:r w:rsidRPr="00B13A86">
              <w:rPr>
                <w:rFonts w:ascii="Century Gothic" w:eastAsia="Arial" w:hAnsi="Century Gothic" w:cs="Arial"/>
                <w:i/>
                <w:sz w:val="20"/>
                <w:szCs w:val="20"/>
              </w:rPr>
              <w:t xml:space="preserve">The school partners with community organizations (including faith-based) to provide after-school programs for children and families. </w:t>
            </w:r>
          </w:p>
          <w:p w14:paraId="0A66084C" w14:textId="77777777" w:rsidR="00B13A86" w:rsidRPr="00B13A86" w:rsidRDefault="00B13A86" w:rsidP="00B13A86">
            <w:pPr>
              <w:spacing w:after="110" w:line="256" w:lineRule="auto"/>
              <w:ind w:left="2"/>
              <w:rPr>
                <w:rFonts w:ascii="Century Gothic" w:hAnsi="Century Gothic"/>
                <w:sz w:val="20"/>
                <w:szCs w:val="20"/>
              </w:rPr>
            </w:pPr>
            <w:r w:rsidRPr="00B13A86">
              <w:rPr>
                <w:rFonts w:ascii="Century Gothic" w:eastAsia="Arial" w:hAnsi="Century Gothic" w:cs="Arial"/>
                <w:i/>
                <w:sz w:val="20"/>
                <w:szCs w:val="20"/>
              </w:rPr>
              <w:t xml:space="preserve"> </w:t>
            </w:r>
          </w:p>
          <w:p w14:paraId="0758F905" w14:textId="77777777" w:rsidR="00B13A86" w:rsidRPr="00B13A86" w:rsidRDefault="00B13A86" w:rsidP="00B13A86">
            <w:pPr>
              <w:ind w:left="2" w:right="92"/>
              <w:rPr>
                <w:rFonts w:ascii="Century Gothic" w:hAnsi="Century Gothic"/>
                <w:sz w:val="20"/>
                <w:szCs w:val="20"/>
              </w:rPr>
            </w:pPr>
            <w:r w:rsidRPr="00B13A86">
              <w:rPr>
                <w:rFonts w:ascii="Century Gothic" w:eastAsia="Arial" w:hAnsi="Century Gothic" w:cs="Arial"/>
                <w:i/>
                <w:sz w:val="20"/>
                <w:szCs w:val="20"/>
              </w:rPr>
              <w:t xml:space="preserve">For example, the local Boys and Girls Club works with parents, students, and school staff to create a program that meets the recreational and academic needs of students.  </w:t>
            </w:r>
          </w:p>
          <w:p w14:paraId="7B55EB23" w14:textId="77777777" w:rsidR="00B13A86" w:rsidRPr="00B13A86" w:rsidRDefault="00B13A86" w:rsidP="00B13A86">
            <w:pPr>
              <w:spacing w:after="2" w:line="259" w:lineRule="auto"/>
              <w:ind w:left="2"/>
              <w:rPr>
                <w:rFonts w:ascii="Century Gothic" w:hAnsi="Century Gothic"/>
                <w:sz w:val="20"/>
                <w:szCs w:val="20"/>
              </w:rPr>
            </w:pPr>
            <w:r w:rsidRPr="00B13A86">
              <w:rPr>
                <w:rFonts w:ascii="Century Gothic" w:eastAsia="Arial" w:hAnsi="Century Gothic" w:cs="Arial"/>
                <w:i/>
                <w:sz w:val="20"/>
                <w:szCs w:val="20"/>
              </w:rPr>
              <w:t xml:space="preserve">School staff and after school program providers use the New </w:t>
            </w:r>
          </w:p>
          <w:p w14:paraId="2A2A9201" w14:textId="77777777" w:rsidR="00B13A86" w:rsidRPr="00B13A86" w:rsidRDefault="00B13A86" w:rsidP="00B13A86">
            <w:pPr>
              <w:spacing w:after="5" w:line="256" w:lineRule="auto"/>
              <w:ind w:left="2"/>
              <w:rPr>
                <w:rFonts w:ascii="Century Gothic" w:hAnsi="Century Gothic"/>
                <w:sz w:val="20"/>
                <w:szCs w:val="20"/>
              </w:rPr>
            </w:pPr>
            <w:r w:rsidRPr="00B13A86">
              <w:rPr>
                <w:rFonts w:ascii="Century Gothic" w:eastAsia="Arial" w:hAnsi="Century Gothic" w:cs="Arial"/>
                <w:i/>
                <w:sz w:val="20"/>
                <w:szCs w:val="20"/>
              </w:rPr>
              <w:t xml:space="preserve">Mexico Out-of-School-Time </w:t>
            </w:r>
          </w:p>
          <w:p w14:paraId="66F4A8E9" w14:textId="77777777" w:rsidR="00B13A86" w:rsidRDefault="00B13A86" w:rsidP="00B13A86">
            <w:pPr>
              <w:spacing w:after="196" w:line="275" w:lineRule="auto"/>
              <w:ind w:left="2" w:right="29"/>
              <w:rPr>
                <w:rFonts w:ascii="Century Gothic" w:eastAsia="Arial" w:hAnsi="Century Gothic" w:cs="Arial"/>
                <w:i/>
                <w:sz w:val="20"/>
                <w:szCs w:val="20"/>
              </w:rPr>
            </w:pPr>
            <w:r w:rsidRPr="00B13A86">
              <w:rPr>
                <w:rFonts w:ascii="Century Gothic" w:eastAsia="Arial" w:hAnsi="Century Gothic" w:cs="Arial"/>
                <w:i/>
                <w:sz w:val="20"/>
                <w:szCs w:val="20"/>
              </w:rPr>
              <w:t xml:space="preserve">Network NMOST) Guiding Principles in planning and implementing services. </w:t>
            </w:r>
          </w:p>
          <w:p w14:paraId="308B4E6D" w14:textId="3E30069B" w:rsidR="00B200A5" w:rsidRPr="00B13A86" w:rsidRDefault="00B200A5" w:rsidP="00B13A86">
            <w:pPr>
              <w:spacing w:after="196" w:line="275" w:lineRule="auto"/>
              <w:ind w:left="2" w:right="29"/>
              <w:rPr>
                <w:rFonts w:ascii="Century Gothic" w:eastAsia="Arial" w:hAnsi="Century Gothic" w:cs="Arial"/>
                <w:sz w:val="20"/>
                <w:szCs w:val="20"/>
              </w:rPr>
            </w:pPr>
          </w:p>
        </w:tc>
      </w:tr>
      <w:tr w:rsidR="00B13A86" w:rsidRPr="00DE345A" w14:paraId="225FA83E" w14:textId="77777777" w:rsidTr="00B200A5">
        <w:tc>
          <w:tcPr>
            <w:tcW w:w="10050" w:type="dxa"/>
            <w:gridSpan w:val="4"/>
            <w:shd w:val="clear" w:color="auto" w:fill="auto"/>
          </w:tcPr>
          <w:p w14:paraId="65D62F85" w14:textId="77777777" w:rsidR="00B13A86" w:rsidRDefault="00B13A86" w:rsidP="00B13A86">
            <w:pPr>
              <w:spacing w:line="360" w:lineRule="auto"/>
              <w:ind w:left="1"/>
              <w:rPr>
                <w:rFonts w:ascii="Arial" w:eastAsia="Arial" w:hAnsi="Arial" w:cs="Arial"/>
              </w:rPr>
            </w:pPr>
            <w:r w:rsidRPr="00B13A86">
              <w:rPr>
                <w:rFonts w:ascii="Century Gothic" w:eastAsia="Arial" w:hAnsi="Century Gothic" w:cs="Arial"/>
                <w:sz w:val="20"/>
                <w:szCs w:val="20"/>
              </w:rPr>
              <w:lastRenderedPageBreak/>
              <w:t xml:space="preserve">Summarize strengths and needs here and use your results as you develop your Action Plan in Step Four of the Framework.  The </w:t>
            </w:r>
            <w:proofErr w:type="gramStart"/>
            <w:r w:rsidRPr="00B13A86">
              <w:rPr>
                <w:rFonts w:ascii="Century Gothic" w:eastAsia="Arial" w:hAnsi="Century Gothic" w:cs="Arial"/>
                <w:sz w:val="20"/>
                <w:szCs w:val="20"/>
              </w:rPr>
              <w:t>School</w:t>
            </w:r>
            <w:proofErr w:type="gramEnd"/>
            <w:r w:rsidRPr="00B13A86">
              <w:rPr>
                <w:rFonts w:ascii="Century Gothic" w:eastAsia="Arial" w:hAnsi="Century Gothic" w:cs="Arial"/>
                <w:sz w:val="20"/>
                <w:szCs w:val="20"/>
              </w:rPr>
              <w:t>-Level Reflection Rubrics can also be used to monitor progress in reaching goals, designing professional development for school staff, and/or conducting a school walk-through</w:t>
            </w:r>
            <w:r>
              <w:rPr>
                <w:rFonts w:ascii="Arial" w:eastAsia="Arial" w:hAnsi="Arial" w:cs="Arial"/>
              </w:rPr>
              <w:t>.</w:t>
            </w:r>
          </w:p>
          <w:p w14:paraId="7DDC38EB" w14:textId="77777777" w:rsidR="00B13A86" w:rsidRDefault="00B13A86" w:rsidP="00B13A86">
            <w:pPr>
              <w:spacing w:line="360" w:lineRule="auto"/>
              <w:ind w:left="1"/>
            </w:pPr>
          </w:p>
          <w:p w14:paraId="542A7F79" w14:textId="77777777" w:rsidR="00B13A86" w:rsidRDefault="00B13A86" w:rsidP="00B13A86">
            <w:pPr>
              <w:spacing w:line="360" w:lineRule="auto"/>
              <w:ind w:left="1"/>
            </w:pPr>
          </w:p>
          <w:p w14:paraId="4880FF3C" w14:textId="77777777" w:rsidR="00B13A86" w:rsidRDefault="00B13A86" w:rsidP="00B13A86">
            <w:pPr>
              <w:spacing w:line="360" w:lineRule="auto"/>
              <w:ind w:left="1"/>
            </w:pPr>
          </w:p>
          <w:p w14:paraId="1884282B" w14:textId="77777777" w:rsidR="00B13A86" w:rsidRDefault="00B13A86" w:rsidP="00B13A86">
            <w:pPr>
              <w:spacing w:line="360" w:lineRule="auto"/>
              <w:ind w:left="1"/>
            </w:pPr>
          </w:p>
          <w:p w14:paraId="73AB9448" w14:textId="77777777" w:rsidR="00B13A86" w:rsidRDefault="00B13A86" w:rsidP="00B13A86">
            <w:pPr>
              <w:spacing w:line="360" w:lineRule="auto"/>
              <w:ind w:left="1"/>
            </w:pPr>
          </w:p>
          <w:p w14:paraId="6DC464E5" w14:textId="2105B98A" w:rsidR="00B13A86" w:rsidRPr="00B13A86" w:rsidRDefault="00B13A86" w:rsidP="00B13A86">
            <w:pPr>
              <w:spacing w:line="360" w:lineRule="auto"/>
              <w:ind w:left="1"/>
            </w:pPr>
          </w:p>
        </w:tc>
      </w:tr>
    </w:tbl>
    <w:p w14:paraId="3464A4D2" w14:textId="59CA3975" w:rsidR="00267C2E" w:rsidRDefault="00267C2E" w:rsidP="00C32CD8">
      <w:pPr>
        <w:rPr>
          <w:rFonts w:ascii="Century Gothic" w:eastAsia="Times New Roman" w:hAnsi="Century Gothic" w:cs="Gill Sans"/>
          <w:kern w:val="0"/>
          <w:sz w:val="20"/>
          <w:szCs w:val="20"/>
          <w14:ligatures w14:val="none"/>
        </w:rPr>
      </w:pPr>
    </w:p>
    <w:p w14:paraId="3E0B23C8" w14:textId="1984E3E6" w:rsidR="00B13A86" w:rsidRPr="00B200A5" w:rsidRDefault="00B13A86" w:rsidP="00B200A5">
      <w:pPr>
        <w:spacing w:after="223" w:line="256" w:lineRule="auto"/>
        <w:rPr>
          <w:rFonts w:ascii="Century Gothic" w:eastAsia="Arial" w:hAnsi="Century Gothic" w:cs="Arial"/>
          <w:sz w:val="20"/>
          <w:szCs w:val="20"/>
        </w:rPr>
      </w:pPr>
      <w:r w:rsidRPr="00B13A86">
        <w:rPr>
          <w:rFonts w:ascii="Century Gothic" w:eastAsia="Arial" w:hAnsi="Century Gothic" w:cs="Arial"/>
          <w:sz w:val="20"/>
          <w:szCs w:val="20"/>
        </w:rPr>
        <w:t xml:space="preserve">Adapted from: PTA National Standards for Family-School Partnerships Assessment Guide   </w:t>
      </w:r>
      <w:hyperlink r:id="rId10" w:history="1">
        <w:r w:rsidR="00B200A5" w:rsidRPr="00F65C46">
          <w:rPr>
            <w:rStyle w:val="Hyperlink"/>
            <w:rFonts w:ascii="Century Gothic" w:eastAsia="Arial" w:hAnsi="Century Gothic" w:cs="Arial"/>
            <w:sz w:val="20"/>
            <w:szCs w:val="20"/>
          </w:rPr>
          <w:t>http://www.pta.org/nationalstandards</w:t>
        </w:r>
      </w:hyperlink>
    </w:p>
    <w:sectPr w:rsidR="00B13A86" w:rsidRPr="00B200A5" w:rsidSect="00D1521D">
      <w:headerReference w:type="default" r:id="rId11"/>
      <w:footerReference w:type="default" r:id="rId12"/>
      <w:type w:val="continuous"/>
      <w:pgSz w:w="12240" w:h="15840"/>
      <w:pgMar w:top="1440" w:right="1080" w:bottom="1440" w:left="108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C597E" w14:textId="77777777" w:rsidR="00E9243C" w:rsidRDefault="00E9243C" w:rsidP="00E2241D">
      <w:r>
        <w:separator/>
      </w:r>
    </w:p>
  </w:endnote>
  <w:endnote w:type="continuationSeparator" w:id="0">
    <w:p w14:paraId="3EF329CC" w14:textId="77777777" w:rsidR="00E9243C" w:rsidRDefault="00E9243C" w:rsidP="00E2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1961BC29-7EE7-4A33-91AA-A028798EE9A2}"/>
    <w:embedBold r:id="rId2" w:fontKey="{5BFEC139-3CA9-4444-85D0-6BB381AB8C78}"/>
    <w:embedItalic r:id="rId3" w:fontKey="{3468B63F-4399-4DA0-BCB7-69DB699F43A0}"/>
  </w:font>
  <w:font w:name="Calibri">
    <w:panose1 w:val="020F0502020204030204"/>
    <w:charset w:val="00"/>
    <w:family w:val="swiss"/>
    <w:pitch w:val="variable"/>
    <w:sig w:usb0="E4002EFF" w:usb1="C000247B" w:usb2="00000009" w:usb3="00000000" w:csb0="000001FF" w:csb1="00000000"/>
    <w:embedRegular r:id="rId4" w:fontKey="{2C7C0B8F-8132-4D6C-A132-8A1B08A874D8}"/>
    <w:embedBold r:id="rId5" w:fontKey="{4F02E851-A0B9-47BB-B9D8-D95DD801AECC}"/>
    <w:embedItalic r:id="rId6" w:fontKey="{5AAE8563-D967-47F1-9628-9545D9A66926}"/>
  </w:font>
  <w:font w:name="Calibri Light">
    <w:panose1 w:val="020F0302020204030204"/>
    <w:charset w:val="00"/>
    <w:family w:val="swiss"/>
    <w:pitch w:val="variable"/>
    <w:sig w:usb0="E4002EFF" w:usb1="C000247B" w:usb2="00000009" w:usb3="00000000" w:csb0="000001FF" w:csb1="00000000"/>
    <w:embedRegular r:id="rId7" w:fontKey="{8C4078CB-560C-4A52-8C21-23BB8E742776}"/>
    <w:embedItalic r:id="rId8" w:fontKey="{3F3F517D-5439-4332-9F8B-5B67476413E9}"/>
  </w:font>
  <w:font w:name="Gill Sans">
    <w:altName w:val="Arial"/>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90073" w14:textId="7459E43B" w:rsidR="000A7EA9" w:rsidRDefault="00DE345A">
    <w:pPr>
      <w:pStyle w:val="Footer"/>
    </w:pPr>
    <w:r w:rsidRPr="00D403EC">
      <w:rPr>
        <w:noProof/>
      </w:rPr>
      <w:drawing>
        <wp:anchor distT="0" distB="0" distL="114300" distR="114300" simplePos="0" relativeHeight="251660288" behindDoc="0" locked="0" layoutInCell="1" allowOverlap="1" wp14:anchorId="3795A305" wp14:editId="09F34936">
          <wp:simplePos x="0" y="0"/>
          <wp:positionH relativeFrom="page">
            <wp:posOffset>0</wp:posOffset>
          </wp:positionH>
          <wp:positionV relativeFrom="paragraph">
            <wp:posOffset>-428625</wp:posOffset>
          </wp:positionV>
          <wp:extent cx="7879080" cy="603437"/>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r w:rsidR="000A7EA9">
      <w:rPr>
        <w:b/>
        <w:color w:val="FFFFFF" w:themeColor="background1"/>
        <w:sz w:val="19"/>
        <w:szCs w:val="19"/>
      </w:rPr>
      <w:t xml:space="preserve">© 2016 NMPED and CESDP. May be copied and distributed within the public domain. All other rights reserved. www.nmengaged.com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C0B17" w14:textId="77777777" w:rsidR="00E9243C" w:rsidRDefault="00E9243C" w:rsidP="00E2241D">
      <w:r>
        <w:separator/>
      </w:r>
    </w:p>
  </w:footnote>
  <w:footnote w:type="continuationSeparator" w:id="0">
    <w:p w14:paraId="6FB516A6" w14:textId="77777777" w:rsidR="00E9243C" w:rsidRDefault="00E9243C" w:rsidP="00E22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50B0" w14:textId="35034C79" w:rsidR="000A7EA9" w:rsidRDefault="000A7E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2749B"/>
    <w:multiLevelType w:val="multilevel"/>
    <w:tmpl w:val="7416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597674"/>
    <w:multiLevelType w:val="multilevel"/>
    <w:tmpl w:val="1A76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A40A19"/>
    <w:multiLevelType w:val="multilevel"/>
    <w:tmpl w:val="103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F22FCD"/>
    <w:multiLevelType w:val="multilevel"/>
    <w:tmpl w:val="EE78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0B05FA"/>
    <w:multiLevelType w:val="multilevel"/>
    <w:tmpl w:val="DF5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1A0BDA"/>
    <w:multiLevelType w:val="multilevel"/>
    <w:tmpl w:val="B406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150362"/>
    <w:multiLevelType w:val="multilevel"/>
    <w:tmpl w:val="02409552"/>
    <w:lvl w:ilvl="0">
      <w:start w:val="1"/>
      <w:numFmt w:val="decimalZero"/>
      <w:lvlText w:val="%1."/>
      <w:lvlJc w:val="left"/>
      <w:pPr>
        <w:ind w:left="1224" w:hanging="360"/>
      </w:pPr>
      <w:rPr>
        <w:rFonts w:ascii="Century Gothic" w:hAnsi="Century Gothic" w:hint="default"/>
        <w:b/>
        <w:i w:val="0"/>
        <w:caps w:val="0"/>
        <w:strike w:val="0"/>
        <w:dstrike w:val="0"/>
        <w:vanish w:val="0"/>
        <w:color w:val="EE5D2B"/>
        <w:spacing w:val="0"/>
        <w:u w:val="none"/>
        <w:vertAlign w:val="baseline"/>
      </w:rPr>
    </w:lvl>
    <w:lvl w:ilvl="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7" w15:restartNumberingAfterBreak="0">
    <w:nsid w:val="5D696071"/>
    <w:multiLevelType w:val="hybridMultilevel"/>
    <w:tmpl w:val="567681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3BC67D8"/>
    <w:multiLevelType w:val="multilevel"/>
    <w:tmpl w:val="0EE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FB2D75"/>
    <w:multiLevelType w:val="hybridMultilevel"/>
    <w:tmpl w:val="437C3E84"/>
    <w:lvl w:ilvl="0" w:tplc="DD3830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92527A"/>
    <w:multiLevelType w:val="multilevel"/>
    <w:tmpl w:val="9C88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3060076">
    <w:abstractNumId w:val="6"/>
  </w:num>
  <w:num w:numId="2" w16cid:durableId="1526945594">
    <w:abstractNumId w:val="2"/>
  </w:num>
  <w:num w:numId="3" w16cid:durableId="517620105">
    <w:abstractNumId w:val="10"/>
  </w:num>
  <w:num w:numId="4" w16cid:durableId="2039113740">
    <w:abstractNumId w:val="1"/>
  </w:num>
  <w:num w:numId="5" w16cid:durableId="1952128099">
    <w:abstractNumId w:val="4"/>
  </w:num>
  <w:num w:numId="6" w16cid:durableId="1241985881">
    <w:abstractNumId w:val="5"/>
  </w:num>
  <w:num w:numId="7" w16cid:durableId="412969068">
    <w:abstractNumId w:val="3"/>
  </w:num>
  <w:num w:numId="8" w16cid:durableId="1130784325">
    <w:abstractNumId w:val="8"/>
  </w:num>
  <w:num w:numId="9" w16cid:durableId="1205943411">
    <w:abstractNumId w:val="0"/>
  </w:num>
  <w:num w:numId="10" w16cid:durableId="851532561">
    <w:abstractNumId w:val="7"/>
  </w:num>
  <w:num w:numId="11" w16cid:durableId="2270379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A2D"/>
    <w:rsid w:val="000057E8"/>
    <w:rsid w:val="00074A07"/>
    <w:rsid w:val="00077164"/>
    <w:rsid w:val="00090A2D"/>
    <w:rsid w:val="000A7EA9"/>
    <w:rsid w:val="000D66A4"/>
    <w:rsid w:val="000D6F26"/>
    <w:rsid w:val="00110E44"/>
    <w:rsid w:val="00132E91"/>
    <w:rsid w:val="0019387A"/>
    <w:rsid w:val="00235039"/>
    <w:rsid w:val="002568BF"/>
    <w:rsid w:val="00267C2E"/>
    <w:rsid w:val="00277E13"/>
    <w:rsid w:val="00290584"/>
    <w:rsid w:val="002C7D4D"/>
    <w:rsid w:val="0030323F"/>
    <w:rsid w:val="0031192C"/>
    <w:rsid w:val="00321F9E"/>
    <w:rsid w:val="00334E89"/>
    <w:rsid w:val="00356C4A"/>
    <w:rsid w:val="003E7352"/>
    <w:rsid w:val="003F6C91"/>
    <w:rsid w:val="00442ACC"/>
    <w:rsid w:val="004663DB"/>
    <w:rsid w:val="004A56E8"/>
    <w:rsid w:val="004D25E3"/>
    <w:rsid w:val="004D56BC"/>
    <w:rsid w:val="00513BE6"/>
    <w:rsid w:val="0056300F"/>
    <w:rsid w:val="00572D1D"/>
    <w:rsid w:val="00574615"/>
    <w:rsid w:val="005A4F39"/>
    <w:rsid w:val="005C277C"/>
    <w:rsid w:val="005E278D"/>
    <w:rsid w:val="00620663"/>
    <w:rsid w:val="00645A2D"/>
    <w:rsid w:val="006503A4"/>
    <w:rsid w:val="0066480B"/>
    <w:rsid w:val="006D5CF8"/>
    <w:rsid w:val="00771C56"/>
    <w:rsid w:val="00781124"/>
    <w:rsid w:val="00792F29"/>
    <w:rsid w:val="007E6087"/>
    <w:rsid w:val="00824DD4"/>
    <w:rsid w:val="00893C34"/>
    <w:rsid w:val="008F628C"/>
    <w:rsid w:val="009441C1"/>
    <w:rsid w:val="009771DD"/>
    <w:rsid w:val="009A2F8B"/>
    <w:rsid w:val="009C5FD1"/>
    <w:rsid w:val="00A15A9C"/>
    <w:rsid w:val="00A32468"/>
    <w:rsid w:val="00A71320"/>
    <w:rsid w:val="00A81C7F"/>
    <w:rsid w:val="00A91E93"/>
    <w:rsid w:val="00AE6285"/>
    <w:rsid w:val="00AF4BE3"/>
    <w:rsid w:val="00B13A86"/>
    <w:rsid w:val="00B200A5"/>
    <w:rsid w:val="00B44E1F"/>
    <w:rsid w:val="00C178CE"/>
    <w:rsid w:val="00C32CD8"/>
    <w:rsid w:val="00C4614D"/>
    <w:rsid w:val="00C611E5"/>
    <w:rsid w:val="00C643EC"/>
    <w:rsid w:val="00CB5738"/>
    <w:rsid w:val="00CD10C4"/>
    <w:rsid w:val="00CE33DE"/>
    <w:rsid w:val="00CF7818"/>
    <w:rsid w:val="00D1521D"/>
    <w:rsid w:val="00D403EC"/>
    <w:rsid w:val="00D77E4A"/>
    <w:rsid w:val="00DE345A"/>
    <w:rsid w:val="00DE4B50"/>
    <w:rsid w:val="00E2241D"/>
    <w:rsid w:val="00E51AD4"/>
    <w:rsid w:val="00E9243C"/>
    <w:rsid w:val="00E9439F"/>
    <w:rsid w:val="00EC6916"/>
    <w:rsid w:val="00EC79F2"/>
    <w:rsid w:val="00F54069"/>
    <w:rsid w:val="00F84C7E"/>
    <w:rsid w:val="00F93052"/>
    <w:rsid w:val="00FB47FC"/>
    <w:rsid w:val="00FC18CA"/>
    <w:rsid w:val="00FC73A0"/>
    <w:rsid w:val="00FD5DF7"/>
    <w:rsid w:val="00FF5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8E270"/>
  <w15:chartTrackingRefBased/>
  <w15:docId w15:val="{74BAC831-C8AB-8645-A366-868CC14EC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6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B200A5"/>
    <w:rPr>
      <w:color w:val="0563C1" w:themeColor="hyperlink"/>
      <w:u w:val="single"/>
    </w:rPr>
  </w:style>
  <w:style w:type="character" w:styleId="UnresolvedMention">
    <w:name w:val="Unresolved Mention"/>
    <w:basedOn w:val="DefaultParagraphFont"/>
    <w:uiPriority w:val="99"/>
    <w:semiHidden/>
    <w:unhideWhenUsed/>
    <w:rsid w:val="00B200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13448">
      <w:bodyDiv w:val="1"/>
      <w:marLeft w:val="0"/>
      <w:marRight w:val="0"/>
      <w:marTop w:val="0"/>
      <w:marBottom w:val="0"/>
      <w:divBdr>
        <w:top w:val="none" w:sz="0" w:space="0" w:color="auto"/>
        <w:left w:val="none" w:sz="0" w:space="0" w:color="auto"/>
        <w:bottom w:val="none" w:sz="0" w:space="0" w:color="auto"/>
        <w:right w:val="none" w:sz="0" w:space="0" w:color="auto"/>
      </w:divBdr>
      <w:divsChild>
        <w:div w:id="1186016343">
          <w:marLeft w:val="0"/>
          <w:marRight w:val="0"/>
          <w:marTop w:val="0"/>
          <w:marBottom w:val="0"/>
          <w:divBdr>
            <w:top w:val="none" w:sz="0" w:space="0" w:color="auto"/>
            <w:left w:val="none" w:sz="0" w:space="0" w:color="auto"/>
            <w:bottom w:val="none" w:sz="0" w:space="0" w:color="auto"/>
            <w:right w:val="none" w:sz="0" w:space="0" w:color="auto"/>
          </w:divBdr>
          <w:divsChild>
            <w:div w:id="1189903948">
              <w:marLeft w:val="0"/>
              <w:marRight w:val="0"/>
              <w:marTop w:val="0"/>
              <w:marBottom w:val="0"/>
              <w:divBdr>
                <w:top w:val="none" w:sz="0" w:space="0" w:color="auto"/>
                <w:left w:val="none" w:sz="0" w:space="0" w:color="auto"/>
                <w:bottom w:val="none" w:sz="0" w:space="0" w:color="auto"/>
                <w:right w:val="none" w:sz="0" w:space="0" w:color="auto"/>
              </w:divBdr>
              <w:divsChild>
                <w:div w:id="1174804984">
                  <w:marLeft w:val="0"/>
                  <w:marRight w:val="0"/>
                  <w:marTop w:val="0"/>
                  <w:marBottom w:val="0"/>
                  <w:divBdr>
                    <w:top w:val="none" w:sz="0" w:space="0" w:color="auto"/>
                    <w:left w:val="none" w:sz="0" w:space="0" w:color="auto"/>
                    <w:bottom w:val="none" w:sz="0" w:space="0" w:color="auto"/>
                    <w:right w:val="none" w:sz="0" w:space="0" w:color="auto"/>
                  </w:divBdr>
                  <w:divsChild>
                    <w:div w:id="2415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994837">
      <w:bodyDiv w:val="1"/>
      <w:marLeft w:val="0"/>
      <w:marRight w:val="0"/>
      <w:marTop w:val="0"/>
      <w:marBottom w:val="0"/>
      <w:divBdr>
        <w:top w:val="none" w:sz="0" w:space="0" w:color="auto"/>
        <w:left w:val="none" w:sz="0" w:space="0" w:color="auto"/>
        <w:bottom w:val="none" w:sz="0" w:space="0" w:color="auto"/>
        <w:right w:val="none" w:sz="0" w:space="0" w:color="auto"/>
      </w:divBdr>
    </w:div>
    <w:div w:id="300503806">
      <w:bodyDiv w:val="1"/>
      <w:marLeft w:val="0"/>
      <w:marRight w:val="0"/>
      <w:marTop w:val="0"/>
      <w:marBottom w:val="0"/>
      <w:divBdr>
        <w:top w:val="none" w:sz="0" w:space="0" w:color="auto"/>
        <w:left w:val="none" w:sz="0" w:space="0" w:color="auto"/>
        <w:bottom w:val="none" w:sz="0" w:space="0" w:color="auto"/>
        <w:right w:val="none" w:sz="0" w:space="0" w:color="auto"/>
      </w:divBdr>
      <w:divsChild>
        <w:div w:id="549999449">
          <w:marLeft w:val="0"/>
          <w:marRight w:val="0"/>
          <w:marTop w:val="0"/>
          <w:marBottom w:val="0"/>
          <w:divBdr>
            <w:top w:val="none" w:sz="0" w:space="0" w:color="auto"/>
            <w:left w:val="none" w:sz="0" w:space="0" w:color="auto"/>
            <w:bottom w:val="none" w:sz="0" w:space="0" w:color="auto"/>
            <w:right w:val="none" w:sz="0" w:space="0" w:color="auto"/>
          </w:divBdr>
          <w:divsChild>
            <w:div w:id="683703883">
              <w:marLeft w:val="0"/>
              <w:marRight w:val="0"/>
              <w:marTop w:val="0"/>
              <w:marBottom w:val="0"/>
              <w:divBdr>
                <w:top w:val="none" w:sz="0" w:space="0" w:color="auto"/>
                <w:left w:val="none" w:sz="0" w:space="0" w:color="auto"/>
                <w:bottom w:val="none" w:sz="0" w:space="0" w:color="auto"/>
                <w:right w:val="none" w:sz="0" w:space="0" w:color="auto"/>
              </w:divBdr>
              <w:divsChild>
                <w:div w:id="955335539">
                  <w:marLeft w:val="0"/>
                  <w:marRight w:val="0"/>
                  <w:marTop w:val="0"/>
                  <w:marBottom w:val="0"/>
                  <w:divBdr>
                    <w:top w:val="none" w:sz="0" w:space="0" w:color="auto"/>
                    <w:left w:val="none" w:sz="0" w:space="0" w:color="auto"/>
                    <w:bottom w:val="none" w:sz="0" w:space="0" w:color="auto"/>
                    <w:right w:val="none" w:sz="0" w:space="0" w:color="auto"/>
                  </w:divBdr>
                  <w:divsChild>
                    <w:div w:id="16571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71951">
      <w:bodyDiv w:val="1"/>
      <w:marLeft w:val="0"/>
      <w:marRight w:val="0"/>
      <w:marTop w:val="0"/>
      <w:marBottom w:val="0"/>
      <w:divBdr>
        <w:top w:val="none" w:sz="0" w:space="0" w:color="auto"/>
        <w:left w:val="none" w:sz="0" w:space="0" w:color="auto"/>
        <w:bottom w:val="none" w:sz="0" w:space="0" w:color="auto"/>
        <w:right w:val="none" w:sz="0" w:space="0" w:color="auto"/>
      </w:divBdr>
      <w:divsChild>
        <w:div w:id="1533957904">
          <w:marLeft w:val="0"/>
          <w:marRight w:val="0"/>
          <w:marTop w:val="0"/>
          <w:marBottom w:val="0"/>
          <w:divBdr>
            <w:top w:val="none" w:sz="0" w:space="0" w:color="auto"/>
            <w:left w:val="none" w:sz="0" w:space="0" w:color="auto"/>
            <w:bottom w:val="none" w:sz="0" w:space="0" w:color="auto"/>
            <w:right w:val="none" w:sz="0" w:space="0" w:color="auto"/>
          </w:divBdr>
          <w:divsChild>
            <w:div w:id="507642922">
              <w:marLeft w:val="0"/>
              <w:marRight w:val="0"/>
              <w:marTop w:val="0"/>
              <w:marBottom w:val="0"/>
              <w:divBdr>
                <w:top w:val="none" w:sz="0" w:space="0" w:color="auto"/>
                <w:left w:val="none" w:sz="0" w:space="0" w:color="auto"/>
                <w:bottom w:val="none" w:sz="0" w:space="0" w:color="auto"/>
                <w:right w:val="none" w:sz="0" w:space="0" w:color="auto"/>
              </w:divBdr>
              <w:divsChild>
                <w:div w:id="1545675279">
                  <w:marLeft w:val="0"/>
                  <w:marRight w:val="0"/>
                  <w:marTop w:val="0"/>
                  <w:marBottom w:val="0"/>
                  <w:divBdr>
                    <w:top w:val="none" w:sz="0" w:space="0" w:color="auto"/>
                    <w:left w:val="none" w:sz="0" w:space="0" w:color="auto"/>
                    <w:bottom w:val="none" w:sz="0" w:space="0" w:color="auto"/>
                    <w:right w:val="none" w:sz="0" w:space="0" w:color="auto"/>
                  </w:divBdr>
                  <w:divsChild>
                    <w:div w:id="697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658717">
      <w:bodyDiv w:val="1"/>
      <w:marLeft w:val="0"/>
      <w:marRight w:val="0"/>
      <w:marTop w:val="0"/>
      <w:marBottom w:val="0"/>
      <w:divBdr>
        <w:top w:val="none" w:sz="0" w:space="0" w:color="auto"/>
        <w:left w:val="none" w:sz="0" w:space="0" w:color="auto"/>
        <w:bottom w:val="none" w:sz="0" w:space="0" w:color="auto"/>
        <w:right w:val="none" w:sz="0" w:space="0" w:color="auto"/>
      </w:divBdr>
    </w:div>
    <w:div w:id="625040925">
      <w:bodyDiv w:val="1"/>
      <w:marLeft w:val="0"/>
      <w:marRight w:val="0"/>
      <w:marTop w:val="0"/>
      <w:marBottom w:val="0"/>
      <w:divBdr>
        <w:top w:val="none" w:sz="0" w:space="0" w:color="auto"/>
        <w:left w:val="none" w:sz="0" w:space="0" w:color="auto"/>
        <w:bottom w:val="none" w:sz="0" w:space="0" w:color="auto"/>
        <w:right w:val="none" w:sz="0" w:space="0" w:color="auto"/>
      </w:divBdr>
    </w:div>
    <w:div w:id="710958679">
      <w:bodyDiv w:val="1"/>
      <w:marLeft w:val="0"/>
      <w:marRight w:val="0"/>
      <w:marTop w:val="0"/>
      <w:marBottom w:val="0"/>
      <w:divBdr>
        <w:top w:val="none" w:sz="0" w:space="0" w:color="auto"/>
        <w:left w:val="none" w:sz="0" w:space="0" w:color="auto"/>
        <w:bottom w:val="none" w:sz="0" w:space="0" w:color="auto"/>
        <w:right w:val="none" w:sz="0" w:space="0" w:color="auto"/>
      </w:divBdr>
    </w:div>
    <w:div w:id="833494948">
      <w:bodyDiv w:val="1"/>
      <w:marLeft w:val="0"/>
      <w:marRight w:val="0"/>
      <w:marTop w:val="0"/>
      <w:marBottom w:val="0"/>
      <w:divBdr>
        <w:top w:val="none" w:sz="0" w:space="0" w:color="auto"/>
        <w:left w:val="none" w:sz="0" w:space="0" w:color="auto"/>
        <w:bottom w:val="none" w:sz="0" w:space="0" w:color="auto"/>
        <w:right w:val="none" w:sz="0" w:space="0" w:color="auto"/>
      </w:divBdr>
    </w:div>
    <w:div w:id="847870799">
      <w:bodyDiv w:val="1"/>
      <w:marLeft w:val="0"/>
      <w:marRight w:val="0"/>
      <w:marTop w:val="0"/>
      <w:marBottom w:val="0"/>
      <w:divBdr>
        <w:top w:val="none" w:sz="0" w:space="0" w:color="auto"/>
        <w:left w:val="none" w:sz="0" w:space="0" w:color="auto"/>
        <w:bottom w:val="none" w:sz="0" w:space="0" w:color="auto"/>
        <w:right w:val="none" w:sz="0" w:space="0" w:color="auto"/>
      </w:divBdr>
    </w:div>
    <w:div w:id="870343945">
      <w:bodyDiv w:val="1"/>
      <w:marLeft w:val="0"/>
      <w:marRight w:val="0"/>
      <w:marTop w:val="0"/>
      <w:marBottom w:val="0"/>
      <w:divBdr>
        <w:top w:val="none" w:sz="0" w:space="0" w:color="auto"/>
        <w:left w:val="none" w:sz="0" w:space="0" w:color="auto"/>
        <w:bottom w:val="none" w:sz="0" w:space="0" w:color="auto"/>
        <w:right w:val="none" w:sz="0" w:space="0" w:color="auto"/>
      </w:divBdr>
      <w:divsChild>
        <w:div w:id="1533107855">
          <w:marLeft w:val="0"/>
          <w:marRight w:val="0"/>
          <w:marTop w:val="0"/>
          <w:marBottom w:val="0"/>
          <w:divBdr>
            <w:top w:val="none" w:sz="0" w:space="0" w:color="auto"/>
            <w:left w:val="none" w:sz="0" w:space="0" w:color="auto"/>
            <w:bottom w:val="none" w:sz="0" w:space="0" w:color="auto"/>
            <w:right w:val="none" w:sz="0" w:space="0" w:color="auto"/>
          </w:divBdr>
          <w:divsChild>
            <w:div w:id="474294437">
              <w:marLeft w:val="0"/>
              <w:marRight w:val="0"/>
              <w:marTop w:val="0"/>
              <w:marBottom w:val="0"/>
              <w:divBdr>
                <w:top w:val="none" w:sz="0" w:space="0" w:color="auto"/>
                <w:left w:val="none" w:sz="0" w:space="0" w:color="auto"/>
                <w:bottom w:val="none" w:sz="0" w:space="0" w:color="auto"/>
                <w:right w:val="none" w:sz="0" w:space="0" w:color="auto"/>
              </w:divBdr>
              <w:divsChild>
                <w:div w:id="558781753">
                  <w:marLeft w:val="0"/>
                  <w:marRight w:val="0"/>
                  <w:marTop w:val="0"/>
                  <w:marBottom w:val="0"/>
                  <w:divBdr>
                    <w:top w:val="none" w:sz="0" w:space="0" w:color="auto"/>
                    <w:left w:val="none" w:sz="0" w:space="0" w:color="auto"/>
                    <w:bottom w:val="none" w:sz="0" w:space="0" w:color="auto"/>
                    <w:right w:val="none" w:sz="0" w:space="0" w:color="auto"/>
                  </w:divBdr>
                  <w:divsChild>
                    <w:div w:id="12172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585170">
      <w:bodyDiv w:val="1"/>
      <w:marLeft w:val="0"/>
      <w:marRight w:val="0"/>
      <w:marTop w:val="0"/>
      <w:marBottom w:val="0"/>
      <w:divBdr>
        <w:top w:val="none" w:sz="0" w:space="0" w:color="auto"/>
        <w:left w:val="none" w:sz="0" w:space="0" w:color="auto"/>
        <w:bottom w:val="none" w:sz="0" w:space="0" w:color="auto"/>
        <w:right w:val="none" w:sz="0" w:space="0" w:color="auto"/>
      </w:divBdr>
    </w:div>
    <w:div w:id="997463601">
      <w:bodyDiv w:val="1"/>
      <w:marLeft w:val="0"/>
      <w:marRight w:val="0"/>
      <w:marTop w:val="0"/>
      <w:marBottom w:val="0"/>
      <w:divBdr>
        <w:top w:val="none" w:sz="0" w:space="0" w:color="auto"/>
        <w:left w:val="none" w:sz="0" w:space="0" w:color="auto"/>
        <w:bottom w:val="none" w:sz="0" w:space="0" w:color="auto"/>
        <w:right w:val="none" w:sz="0" w:space="0" w:color="auto"/>
      </w:divBdr>
    </w:div>
    <w:div w:id="1224753720">
      <w:bodyDiv w:val="1"/>
      <w:marLeft w:val="0"/>
      <w:marRight w:val="0"/>
      <w:marTop w:val="0"/>
      <w:marBottom w:val="0"/>
      <w:divBdr>
        <w:top w:val="none" w:sz="0" w:space="0" w:color="auto"/>
        <w:left w:val="none" w:sz="0" w:space="0" w:color="auto"/>
        <w:bottom w:val="none" w:sz="0" w:space="0" w:color="auto"/>
        <w:right w:val="none" w:sz="0" w:space="0" w:color="auto"/>
      </w:divBdr>
      <w:divsChild>
        <w:div w:id="251476180">
          <w:marLeft w:val="0"/>
          <w:marRight w:val="0"/>
          <w:marTop w:val="0"/>
          <w:marBottom w:val="0"/>
          <w:divBdr>
            <w:top w:val="none" w:sz="0" w:space="0" w:color="auto"/>
            <w:left w:val="none" w:sz="0" w:space="0" w:color="auto"/>
            <w:bottom w:val="none" w:sz="0" w:space="0" w:color="auto"/>
            <w:right w:val="none" w:sz="0" w:space="0" w:color="auto"/>
          </w:divBdr>
          <w:divsChild>
            <w:div w:id="1688824523">
              <w:marLeft w:val="0"/>
              <w:marRight w:val="0"/>
              <w:marTop w:val="0"/>
              <w:marBottom w:val="0"/>
              <w:divBdr>
                <w:top w:val="none" w:sz="0" w:space="0" w:color="auto"/>
                <w:left w:val="none" w:sz="0" w:space="0" w:color="auto"/>
                <w:bottom w:val="none" w:sz="0" w:space="0" w:color="auto"/>
                <w:right w:val="none" w:sz="0" w:space="0" w:color="auto"/>
              </w:divBdr>
              <w:divsChild>
                <w:div w:id="13319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02106">
      <w:bodyDiv w:val="1"/>
      <w:marLeft w:val="0"/>
      <w:marRight w:val="0"/>
      <w:marTop w:val="0"/>
      <w:marBottom w:val="0"/>
      <w:divBdr>
        <w:top w:val="none" w:sz="0" w:space="0" w:color="auto"/>
        <w:left w:val="none" w:sz="0" w:space="0" w:color="auto"/>
        <w:bottom w:val="none" w:sz="0" w:space="0" w:color="auto"/>
        <w:right w:val="none" w:sz="0" w:space="0" w:color="auto"/>
      </w:divBdr>
      <w:divsChild>
        <w:div w:id="471672973">
          <w:marLeft w:val="0"/>
          <w:marRight w:val="0"/>
          <w:marTop w:val="0"/>
          <w:marBottom w:val="0"/>
          <w:divBdr>
            <w:top w:val="none" w:sz="0" w:space="0" w:color="auto"/>
            <w:left w:val="none" w:sz="0" w:space="0" w:color="auto"/>
            <w:bottom w:val="none" w:sz="0" w:space="0" w:color="auto"/>
            <w:right w:val="none" w:sz="0" w:space="0" w:color="auto"/>
          </w:divBdr>
          <w:divsChild>
            <w:div w:id="984628089">
              <w:marLeft w:val="0"/>
              <w:marRight w:val="0"/>
              <w:marTop w:val="0"/>
              <w:marBottom w:val="0"/>
              <w:divBdr>
                <w:top w:val="none" w:sz="0" w:space="0" w:color="auto"/>
                <w:left w:val="none" w:sz="0" w:space="0" w:color="auto"/>
                <w:bottom w:val="none" w:sz="0" w:space="0" w:color="auto"/>
                <w:right w:val="none" w:sz="0" w:space="0" w:color="auto"/>
              </w:divBdr>
              <w:divsChild>
                <w:div w:id="71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57600">
      <w:bodyDiv w:val="1"/>
      <w:marLeft w:val="0"/>
      <w:marRight w:val="0"/>
      <w:marTop w:val="0"/>
      <w:marBottom w:val="0"/>
      <w:divBdr>
        <w:top w:val="none" w:sz="0" w:space="0" w:color="auto"/>
        <w:left w:val="none" w:sz="0" w:space="0" w:color="auto"/>
        <w:bottom w:val="none" w:sz="0" w:space="0" w:color="auto"/>
        <w:right w:val="none" w:sz="0" w:space="0" w:color="auto"/>
      </w:divBdr>
      <w:divsChild>
        <w:div w:id="1488284538">
          <w:marLeft w:val="0"/>
          <w:marRight w:val="0"/>
          <w:marTop w:val="0"/>
          <w:marBottom w:val="0"/>
          <w:divBdr>
            <w:top w:val="none" w:sz="0" w:space="0" w:color="auto"/>
            <w:left w:val="none" w:sz="0" w:space="0" w:color="auto"/>
            <w:bottom w:val="none" w:sz="0" w:space="0" w:color="auto"/>
            <w:right w:val="none" w:sz="0" w:space="0" w:color="auto"/>
          </w:divBdr>
          <w:divsChild>
            <w:div w:id="2082368762">
              <w:marLeft w:val="0"/>
              <w:marRight w:val="0"/>
              <w:marTop w:val="0"/>
              <w:marBottom w:val="0"/>
              <w:divBdr>
                <w:top w:val="none" w:sz="0" w:space="0" w:color="auto"/>
                <w:left w:val="none" w:sz="0" w:space="0" w:color="auto"/>
                <w:bottom w:val="none" w:sz="0" w:space="0" w:color="auto"/>
                <w:right w:val="none" w:sz="0" w:space="0" w:color="auto"/>
              </w:divBdr>
              <w:divsChild>
                <w:div w:id="1872910278">
                  <w:marLeft w:val="0"/>
                  <w:marRight w:val="0"/>
                  <w:marTop w:val="0"/>
                  <w:marBottom w:val="0"/>
                  <w:divBdr>
                    <w:top w:val="none" w:sz="0" w:space="0" w:color="auto"/>
                    <w:left w:val="none" w:sz="0" w:space="0" w:color="auto"/>
                    <w:bottom w:val="none" w:sz="0" w:space="0" w:color="auto"/>
                    <w:right w:val="none" w:sz="0" w:space="0" w:color="auto"/>
                  </w:divBdr>
                  <w:divsChild>
                    <w:div w:id="119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8334">
      <w:bodyDiv w:val="1"/>
      <w:marLeft w:val="0"/>
      <w:marRight w:val="0"/>
      <w:marTop w:val="0"/>
      <w:marBottom w:val="0"/>
      <w:divBdr>
        <w:top w:val="none" w:sz="0" w:space="0" w:color="auto"/>
        <w:left w:val="none" w:sz="0" w:space="0" w:color="auto"/>
        <w:bottom w:val="none" w:sz="0" w:space="0" w:color="auto"/>
        <w:right w:val="none" w:sz="0" w:space="0" w:color="auto"/>
      </w:divBdr>
      <w:divsChild>
        <w:div w:id="92750444">
          <w:marLeft w:val="0"/>
          <w:marRight w:val="0"/>
          <w:marTop w:val="0"/>
          <w:marBottom w:val="0"/>
          <w:divBdr>
            <w:top w:val="none" w:sz="0" w:space="0" w:color="auto"/>
            <w:left w:val="none" w:sz="0" w:space="0" w:color="auto"/>
            <w:bottom w:val="none" w:sz="0" w:space="0" w:color="auto"/>
            <w:right w:val="none" w:sz="0" w:space="0" w:color="auto"/>
          </w:divBdr>
          <w:divsChild>
            <w:div w:id="562758733">
              <w:marLeft w:val="0"/>
              <w:marRight w:val="0"/>
              <w:marTop w:val="0"/>
              <w:marBottom w:val="0"/>
              <w:divBdr>
                <w:top w:val="none" w:sz="0" w:space="0" w:color="auto"/>
                <w:left w:val="none" w:sz="0" w:space="0" w:color="auto"/>
                <w:bottom w:val="none" w:sz="0" w:space="0" w:color="auto"/>
                <w:right w:val="none" w:sz="0" w:space="0" w:color="auto"/>
              </w:divBdr>
              <w:divsChild>
                <w:div w:id="1294947728">
                  <w:marLeft w:val="0"/>
                  <w:marRight w:val="0"/>
                  <w:marTop w:val="0"/>
                  <w:marBottom w:val="0"/>
                  <w:divBdr>
                    <w:top w:val="none" w:sz="0" w:space="0" w:color="auto"/>
                    <w:left w:val="none" w:sz="0" w:space="0" w:color="auto"/>
                    <w:bottom w:val="none" w:sz="0" w:space="0" w:color="auto"/>
                    <w:right w:val="none" w:sz="0" w:space="0" w:color="auto"/>
                  </w:divBdr>
                  <w:divsChild>
                    <w:div w:id="1596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442586">
      <w:bodyDiv w:val="1"/>
      <w:marLeft w:val="0"/>
      <w:marRight w:val="0"/>
      <w:marTop w:val="0"/>
      <w:marBottom w:val="0"/>
      <w:divBdr>
        <w:top w:val="none" w:sz="0" w:space="0" w:color="auto"/>
        <w:left w:val="none" w:sz="0" w:space="0" w:color="auto"/>
        <w:bottom w:val="none" w:sz="0" w:space="0" w:color="auto"/>
        <w:right w:val="none" w:sz="0" w:space="0" w:color="auto"/>
      </w:divBdr>
      <w:divsChild>
        <w:div w:id="497885900">
          <w:marLeft w:val="0"/>
          <w:marRight w:val="0"/>
          <w:marTop w:val="0"/>
          <w:marBottom w:val="0"/>
          <w:divBdr>
            <w:top w:val="none" w:sz="0" w:space="0" w:color="auto"/>
            <w:left w:val="none" w:sz="0" w:space="0" w:color="auto"/>
            <w:bottom w:val="none" w:sz="0" w:space="0" w:color="auto"/>
            <w:right w:val="none" w:sz="0" w:space="0" w:color="auto"/>
          </w:divBdr>
          <w:divsChild>
            <w:div w:id="814566731">
              <w:marLeft w:val="0"/>
              <w:marRight w:val="0"/>
              <w:marTop w:val="0"/>
              <w:marBottom w:val="0"/>
              <w:divBdr>
                <w:top w:val="none" w:sz="0" w:space="0" w:color="auto"/>
                <w:left w:val="none" w:sz="0" w:space="0" w:color="auto"/>
                <w:bottom w:val="none" w:sz="0" w:space="0" w:color="auto"/>
                <w:right w:val="none" w:sz="0" w:space="0" w:color="auto"/>
              </w:divBdr>
              <w:divsChild>
                <w:div w:id="365061408">
                  <w:marLeft w:val="0"/>
                  <w:marRight w:val="0"/>
                  <w:marTop w:val="0"/>
                  <w:marBottom w:val="0"/>
                  <w:divBdr>
                    <w:top w:val="none" w:sz="0" w:space="0" w:color="auto"/>
                    <w:left w:val="none" w:sz="0" w:space="0" w:color="auto"/>
                    <w:bottom w:val="none" w:sz="0" w:space="0" w:color="auto"/>
                    <w:right w:val="none" w:sz="0" w:space="0" w:color="auto"/>
                  </w:divBdr>
                </w:div>
              </w:divsChild>
            </w:div>
            <w:div w:id="1299650147">
              <w:marLeft w:val="0"/>
              <w:marRight w:val="0"/>
              <w:marTop w:val="0"/>
              <w:marBottom w:val="0"/>
              <w:divBdr>
                <w:top w:val="none" w:sz="0" w:space="0" w:color="auto"/>
                <w:left w:val="none" w:sz="0" w:space="0" w:color="auto"/>
                <w:bottom w:val="none" w:sz="0" w:space="0" w:color="auto"/>
                <w:right w:val="none" w:sz="0" w:space="0" w:color="auto"/>
              </w:divBdr>
              <w:divsChild>
                <w:div w:id="1743526005">
                  <w:marLeft w:val="0"/>
                  <w:marRight w:val="0"/>
                  <w:marTop w:val="0"/>
                  <w:marBottom w:val="0"/>
                  <w:divBdr>
                    <w:top w:val="none" w:sz="0" w:space="0" w:color="auto"/>
                    <w:left w:val="none" w:sz="0" w:space="0" w:color="auto"/>
                    <w:bottom w:val="none" w:sz="0" w:space="0" w:color="auto"/>
                    <w:right w:val="none" w:sz="0" w:space="0" w:color="auto"/>
                  </w:divBdr>
                  <w:divsChild>
                    <w:div w:id="12996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88977">
              <w:marLeft w:val="0"/>
              <w:marRight w:val="0"/>
              <w:marTop w:val="0"/>
              <w:marBottom w:val="0"/>
              <w:divBdr>
                <w:top w:val="none" w:sz="0" w:space="0" w:color="auto"/>
                <w:left w:val="none" w:sz="0" w:space="0" w:color="auto"/>
                <w:bottom w:val="none" w:sz="0" w:space="0" w:color="auto"/>
                <w:right w:val="none" w:sz="0" w:space="0" w:color="auto"/>
              </w:divBdr>
              <w:divsChild>
                <w:div w:id="19420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649">
          <w:marLeft w:val="0"/>
          <w:marRight w:val="0"/>
          <w:marTop w:val="0"/>
          <w:marBottom w:val="0"/>
          <w:divBdr>
            <w:top w:val="none" w:sz="0" w:space="0" w:color="auto"/>
            <w:left w:val="none" w:sz="0" w:space="0" w:color="auto"/>
            <w:bottom w:val="none" w:sz="0" w:space="0" w:color="auto"/>
            <w:right w:val="none" w:sz="0" w:space="0" w:color="auto"/>
          </w:divBdr>
          <w:divsChild>
            <w:div w:id="868031080">
              <w:marLeft w:val="0"/>
              <w:marRight w:val="0"/>
              <w:marTop w:val="0"/>
              <w:marBottom w:val="0"/>
              <w:divBdr>
                <w:top w:val="none" w:sz="0" w:space="0" w:color="auto"/>
                <w:left w:val="none" w:sz="0" w:space="0" w:color="auto"/>
                <w:bottom w:val="none" w:sz="0" w:space="0" w:color="auto"/>
                <w:right w:val="none" w:sz="0" w:space="0" w:color="auto"/>
              </w:divBdr>
              <w:divsChild>
                <w:div w:id="89396020">
                  <w:marLeft w:val="0"/>
                  <w:marRight w:val="0"/>
                  <w:marTop w:val="0"/>
                  <w:marBottom w:val="0"/>
                  <w:divBdr>
                    <w:top w:val="none" w:sz="0" w:space="0" w:color="auto"/>
                    <w:left w:val="none" w:sz="0" w:space="0" w:color="auto"/>
                    <w:bottom w:val="none" w:sz="0" w:space="0" w:color="auto"/>
                    <w:right w:val="none" w:sz="0" w:space="0" w:color="auto"/>
                  </w:divBdr>
                  <w:divsChild>
                    <w:div w:id="5811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49947">
              <w:marLeft w:val="0"/>
              <w:marRight w:val="0"/>
              <w:marTop w:val="0"/>
              <w:marBottom w:val="0"/>
              <w:divBdr>
                <w:top w:val="none" w:sz="0" w:space="0" w:color="auto"/>
                <w:left w:val="none" w:sz="0" w:space="0" w:color="auto"/>
                <w:bottom w:val="none" w:sz="0" w:space="0" w:color="auto"/>
                <w:right w:val="none" w:sz="0" w:space="0" w:color="auto"/>
              </w:divBdr>
              <w:divsChild>
                <w:div w:id="528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0190">
          <w:marLeft w:val="0"/>
          <w:marRight w:val="0"/>
          <w:marTop w:val="0"/>
          <w:marBottom w:val="0"/>
          <w:divBdr>
            <w:top w:val="none" w:sz="0" w:space="0" w:color="auto"/>
            <w:left w:val="none" w:sz="0" w:space="0" w:color="auto"/>
            <w:bottom w:val="none" w:sz="0" w:space="0" w:color="auto"/>
            <w:right w:val="none" w:sz="0" w:space="0" w:color="auto"/>
          </w:divBdr>
          <w:divsChild>
            <w:div w:id="613823856">
              <w:marLeft w:val="0"/>
              <w:marRight w:val="0"/>
              <w:marTop w:val="0"/>
              <w:marBottom w:val="0"/>
              <w:divBdr>
                <w:top w:val="none" w:sz="0" w:space="0" w:color="auto"/>
                <w:left w:val="none" w:sz="0" w:space="0" w:color="auto"/>
                <w:bottom w:val="none" w:sz="0" w:space="0" w:color="auto"/>
                <w:right w:val="none" w:sz="0" w:space="0" w:color="auto"/>
              </w:divBdr>
              <w:divsChild>
                <w:div w:id="664285782">
                  <w:marLeft w:val="0"/>
                  <w:marRight w:val="0"/>
                  <w:marTop w:val="0"/>
                  <w:marBottom w:val="0"/>
                  <w:divBdr>
                    <w:top w:val="none" w:sz="0" w:space="0" w:color="auto"/>
                    <w:left w:val="none" w:sz="0" w:space="0" w:color="auto"/>
                    <w:bottom w:val="none" w:sz="0" w:space="0" w:color="auto"/>
                    <w:right w:val="none" w:sz="0" w:space="0" w:color="auto"/>
                  </w:divBdr>
                  <w:divsChild>
                    <w:div w:id="17335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8016">
              <w:marLeft w:val="0"/>
              <w:marRight w:val="0"/>
              <w:marTop w:val="0"/>
              <w:marBottom w:val="0"/>
              <w:divBdr>
                <w:top w:val="none" w:sz="0" w:space="0" w:color="auto"/>
                <w:left w:val="none" w:sz="0" w:space="0" w:color="auto"/>
                <w:bottom w:val="none" w:sz="0" w:space="0" w:color="auto"/>
                <w:right w:val="none" w:sz="0" w:space="0" w:color="auto"/>
              </w:divBdr>
              <w:divsChild>
                <w:div w:id="7271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9013">
          <w:marLeft w:val="0"/>
          <w:marRight w:val="0"/>
          <w:marTop w:val="0"/>
          <w:marBottom w:val="0"/>
          <w:divBdr>
            <w:top w:val="none" w:sz="0" w:space="0" w:color="auto"/>
            <w:left w:val="none" w:sz="0" w:space="0" w:color="auto"/>
            <w:bottom w:val="none" w:sz="0" w:space="0" w:color="auto"/>
            <w:right w:val="none" w:sz="0" w:space="0" w:color="auto"/>
          </w:divBdr>
          <w:divsChild>
            <w:div w:id="1943148701">
              <w:marLeft w:val="0"/>
              <w:marRight w:val="0"/>
              <w:marTop w:val="0"/>
              <w:marBottom w:val="0"/>
              <w:divBdr>
                <w:top w:val="none" w:sz="0" w:space="0" w:color="auto"/>
                <w:left w:val="none" w:sz="0" w:space="0" w:color="auto"/>
                <w:bottom w:val="none" w:sz="0" w:space="0" w:color="auto"/>
                <w:right w:val="none" w:sz="0" w:space="0" w:color="auto"/>
              </w:divBdr>
              <w:divsChild>
                <w:div w:id="380787211">
                  <w:marLeft w:val="0"/>
                  <w:marRight w:val="0"/>
                  <w:marTop w:val="0"/>
                  <w:marBottom w:val="0"/>
                  <w:divBdr>
                    <w:top w:val="none" w:sz="0" w:space="0" w:color="auto"/>
                    <w:left w:val="none" w:sz="0" w:space="0" w:color="auto"/>
                    <w:bottom w:val="none" w:sz="0" w:space="0" w:color="auto"/>
                    <w:right w:val="none" w:sz="0" w:space="0" w:color="auto"/>
                  </w:divBdr>
                  <w:divsChild>
                    <w:div w:id="14326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9893">
              <w:marLeft w:val="0"/>
              <w:marRight w:val="0"/>
              <w:marTop w:val="0"/>
              <w:marBottom w:val="0"/>
              <w:divBdr>
                <w:top w:val="none" w:sz="0" w:space="0" w:color="auto"/>
                <w:left w:val="none" w:sz="0" w:space="0" w:color="auto"/>
                <w:bottom w:val="none" w:sz="0" w:space="0" w:color="auto"/>
                <w:right w:val="none" w:sz="0" w:space="0" w:color="auto"/>
              </w:divBdr>
              <w:divsChild>
                <w:div w:id="1069959872">
                  <w:marLeft w:val="0"/>
                  <w:marRight w:val="0"/>
                  <w:marTop w:val="0"/>
                  <w:marBottom w:val="0"/>
                  <w:divBdr>
                    <w:top w:val="none" w:sz="0" w:space="0" w:color="auto"/>
                    <w:left w:val="none" w:sz="0" w:space="0" w:color="auto"/>
                    <w:bottom w:val="none" w:sz="0" w:space="0" w:color="auto"/>
                    <w:right w:val="none" w:sz="0" w:space="0" w:color="auto"/>
                  </w:divBdr>
                </w:div>
              </w:divsChild>
            </w:div>
            <w:div w:id="1591505318">
              <w:marLeft w:val="0"/>
              <w:marRight w:val="0"/>
              <w:marTop w:val="0"/>
              <w:marBottom w:val="0"/>
              <w:divBdr>
                <w:top w:val="none" w:sz="0" w:space="0" w:color="auto"/>
                <w:left w:val="none" w:sz="0" w:space="0" w:color="auto"/>
                <w:bottom w:val="none" w:sz="0" w:space="0" w:color="auto"/>
                <w:right w:val="none" w:sz="0" w:space="0" w:color="auto"/>
              </w:divBdr>
              <w:divsChild>
                <w:div w:id="10822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50944">
          <w:marLeft w:val="0"/>
          <w:marRight w:val="0"/>
          <w:marTop w:val="0"/>
          <w:marBottom w:val="0"/>
          <w:divBdr>
            <w:top w:val="none" w:sz="0" w:space="0" w:color="auto"/>
            <w:left w:val="none" w:sz="0" w:space="0" w:color="auto"/>
            <w:bottom w:val="none" w:sz="0" w:space="0" w:color="auto"/>
            <w:right w:val="none" w:sz="0" w:space="0" w:color="auto"/>
          </w:divBdr>
          <w:divsChild>
            <w:div w:id="18940938">
              <w:marLeft w:val="0"/>
              <w:marRight w:val="0"/>
              <w:marTop w:val="0"/>
              <w:marBottom w:val="0"/>
              <w:divBdr>
                <w:top w:val="none" w:sz="0" w:space="0" w:color="auto"/>
                <w:left w:val="none" w:sz="0" w:space="0" w:color="auto"/>
                <w:bottom w:val="none" w:sz="0" w:space="0" w:color="auto"/>
                <w:right w:val="none" w:sz="0" w:space="0" w:color="auto"/>
              </w:divBdr>
              <w:divsChild>
                <w:div w:id="893736279">
                  <w:marLeft w:val="0"/>
                  <w:marRight w:val="0"/>
                  <w:marTop w:val="0"/>
                  <w:marBottom w:val="0"/>
                  <w:divBdr>
                    <w:top w:val="none" w:sz="0" w:space="0" w:color="auto"/>
                    <w:left w:val="none" w:sz="0" w:space="0" w:color="auto"/>
                    <w:bottom w:val="none" w:sz="0" w:space="0" w:color="auto"/>
                    <w:right w:val="none" w:sz="0" w:space="0" w:color="auto"/>
                  </w:divBdr>
                </w:div>
              </w:divsChild>
            </w:div>
            <w:div w:id="317273384">
              <w:marLeft w:val="0"/>
              <w:marRight w:val="0"/>
              <w:marTop w:val="0"/>
              <w:marBottom w:val="0"/>
              <w:divBdr>
                <w:top w:val="none" w:sz="0" w:space="0" w:color="auto"/>
                <w:left w:val="none" w:sz="0" w:space="0" w:color="auto"/>
                <w:bottom w:val="none" w:sz="0" w:space="0" w:color="auto"/>
                <w:right w:val="none" w:sz="0" w:space="0" w:color="auto"/>
              </w:divBdr>
              <w:divsChild>
                <w:div w:id="83309168">
                  <w:marLeft w:val="0"/>
                  <w:marRight w:val="0"/>
                  <w:marTop w:val="0"/>
                  <w:marBottom w:val="0"/>
                  <w:divBdr>
                    <w:top w:val="none" w:sz="0" w:space="0" w:color="auto"/>
                    <w:left w:val="none" w:sz="0" w:space="0" w:color="auto"/>
                    <w:bottom w:val="none" w:sz="0" w:space="0" w:color="auto"/>
                    <w:right w:val="none" w:sz="0" w:space="0" w:color="auto"/>
                  </w:divBdr>
                </w:div>
              </w:divsChild>
            </w:div>
            <w:div w:id="187569692">
              <w:marLeft w:val="0"/>
              <w:marRight w:val="0"/>
              <w:marTop w:val="0"/>
              <w:marBottom w:val="0"/>
              <w:divBdr>
                <w:top w:val="none" w:sz="0" w:space="0" w:color="auto"/>
                <w:left w:val="none" w:sz="0" w:space="0" w:color="auto"/>
                <w:bottom w:val="none" w:sz="0" w:space="0" w:color="auto"/>
                <w:right w:val="none" w:sz="0" w:space="0" w:color="auto"/>
              </w:divBdr>
              <w:divsChild>
                <w:div w:id="1614363279">
                  <w:marLeft w:val="0"/>
                  <w:marRight w:val="0"/>
                  <w:marTop w:val="0"/>
                  <w:marBottom w:val="0"/>
                  <w:divBdr>
                    <w:top w:val="none" w:sz="0" w:space="0" w:color="auto"/>
                    <w:left w:val="none" w:sz="0" w:space="0" w:color="auto"/>
                    <w:bottom w:val="none" w:sz="0" w:space="0" w:color="auto"/>
                    <w:right w:val="none" w:sz="0" w:space="0" w:color="auto"/>
                  </w:divBdr>
                </w:div>
              </w:divsChild>
            </w:div>
            <w:div w:id="1677341393">
              <w:marLeft w:val="0"/>
              <w:marRight w:val="0"/>
              <w:marTop w:val="0"/>
              <w:marBottom w:val="0"/>
              <w:divBdr>
                <w:top w:val="none" w:sz="0" w:space="0" w:color="auto"/>
                <w:left w:val="none" w:sz="0" w:space="0" w:color="auto"/>
                <w:bottom w:val="none" w:sz="0" w:space="0" w:color="auto"/>
                <w:right w:val="none" w:sz="0" w:space="0" w:color="auto"/>
              </w:divBdr>
              <w:divsChild>
                <w:div w:id="759065633">
                  <w:marLeft w:val="0"/>
                  <w:marRight w:val="0"/>
                  <w:marTop w:val="0"/>
                  <w:marBottom w:val="0"/>
                  <w:divBdr>
                    <w:top w:val="none" w:sz="0" w:space="0" w:color="auto"/>
                    <w:left w:val="none" w:sz="0" w:space="0" w:color="auto"/>
                    <w:bottom w:val="none" w:sz="0" w:space="0" w:color="auto"/>
                    <w:right w:val="none" w:sz="0" w:space="0" w:color="auto"/>
                  </w:divBdr>
                </w:div>
              </w:divsChild>
            </w:div>
            <w:div w:id="375278690">
              <w:marLeft w:val="0"/>
              <w:marRight w:val="0"/>
              <w:marTop w:val="0"/>
              <w:marBottom w:val="0"/>
              <w:divBdr>
                <w:top w:val="none" w:sz="0" w:space="0" w:color="auto"/>
                <w:left w:val="none" w:sz="0" w:space="0" w:color="auto"/>
                <w:bottom w:val="none" w:sz="0" w:space="0" w:color="auto"/>
                <w:right w:val="none" w:sz="0" w:space="0" w:color="auto"/>
              </w:divBdr>
              <w:divsChild>
                <w:div w:id="473642749">
                  <w:marLeft w:val="0"/>
                  <w:marRight w:val="0"/>
                  <w:marTop w:val="0"/>
                  <w:marBottom w:val="0"/>
                  <w:divBdr>
                    <w:top w:val="none" w:sz="0" w:space="0" w:color="auto"/>
                    <w:left w:val="none" w:sz="0" w:space="0" w:color="auto"/>
                    <w:bottom w:val="none" w:sz="0" w:space="0" w:color="auto"/>
                    <w:right w:val="none" w:sz="0" w:space="0" w:color="auto"/>
                  </w:divBdr>
                </w:div>
              </w:divsChild>
            </w:div>
            <w:div w:id="985554346">
              <w:marLeft w:val="0"/>
              <w:marRight w:val="0"/>
              <w:marTop w:val="0"/>
              <w:marBottom w:val="0"/>
              <w:divBdr>
                <w:top w:val="none" w:sz="0" w:space="0" w:color="auto"/>
                <w:left w:val="none" w:sz="0" w:space="0" w:color="auto"/>
                <w:bottom w:val="none" w:sz="0" w:space="0" w:color="auto"/>
                <w:right w:val="none" w:sz="0" w:space="0" w:color="auto"/>
              </w:divBdr>
              <w:divsChild>
                <w:div w:id="1904757540">
                  <w:marLeft w:val="0"/>
                  <w:marRight w:val="0"/>
                  <w:marTop w:val="0"/>
                  <w:marBottom w:val="0"/>
                  <w:divBdr>
                    <w:top w:val="none" w:sz="0" w:space="0" w:color="auto"/>
                    <w:left w:val="none" w:sz="0" w:space="0" w:color="auto"/>
                    <w:bottom w:val="none" w:sz="0" w:space="0" w:color="auto"/>
                    <w:right w:val="none" w:sz="0" w:space="0" w:color="auto"/>
                  </w:divBdr>
                </w:div>
              </w:divsChild>
            </w:div>
            <w:div w:id="2067098133">
              <w:marLeft w:val="0"/>
              <w:marRight w:val="0"/>
              <w:marTop w:val="0"/>
              <w:marBottom w:val="0"/>
              <w:divBdr>
                <w:top w:val="none" w:sz="0" w:space="0" w:color="auto"/>
                <w:left w:val="none" w:sz="0" w:space="0" w:color="auto"/>
                <w:bottom w:val="none" w:sz="0" w:space="0" w:color="auto"/>
                <w:right w:val="none" w:sz="0" w:space="0" w:color="auto"/>
              </w:divBdr>
              <w:divsChild>
                <w:div w:id="215702938">
                  <w:marLeft w:val="0"/>
                  <w:marRight w:val="0"/>
                  <w:marTop w:val="0"/>
                  <w:marBottom w:val="0"/>
                  <w:divBdr>
                    <w:top w:val="none" w:sz="0" w:space="0" w:color="auto"/>
                    <w:left w:val="none" w:sz="0" w:space="0" w:color="auto"/>
                    <w:bottom w:val="none" w:sz="0" w:space="0" w:color="auto"/>
                    <w:right w:val="none" w:sz="0" w:space="0" w:color="auto"/>
                  </w:divBdr>
                </w:div>
              </w:divsChild>
            </w:div>
            <w:div w:id="1850630904">
              <w:marLeft w:val="0"/>
              <w:marRight w:val="0"/>
              <w:marTop w:val="0"/>
              <w:marBottom w:val="0"/>
              <w:divBdr>
                <w:top w:val="none" w:sz="0" w:space="0" w:color="auto"/>
                <w:left w:val="none" w:sz="0" w:space="0" w:color="auto"/>
                <w:bottom w:val="none" w:sz="0" w:space="0" w:color="auto"/>
                <w:right w:val="none" w:sz="0" w:space="0" w:color="auto"/>
              </w:divBdr>
              <w:divsChild>
                <w:div w:id="20297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5091">
          <w:marLeft w:val="0"/>
          <w:marRight w:val="0"/>
          <w:marTop w:val="0"/>
          <w:marBottom w:val="0"/>
          <w:divBdr>
            <w:top w:val="none" w:sz="0" w:space="0" w:color="auto"/>
            <w:left w:val="none" w:sz="0" w:space="0" w:color="auto"/>
            <w:bottom w:val="none" w:sz="0" w:space="0" w:color="auto"/>
            <w:right w:val="none" w:sz="0" w:space="0" w:color="auto"/>
          </w:divBdr>
          <w:divsChild>
            <w:div w:id="1669753502">
              <w:marLeft w:val="0"/>
              <w:marRight w:val="0"/>
              <w:marTop w:val="0"/>
              <w:marBottom w:val="0"/>
              <w:divBdr>
                <w:top w:val="none" w:sz="0" w:space="0" w:color="auto"/>
                <w:left w:val="none" w:sz="0" w:space="0" w:color="auto"/>
                <w:bottom w:val="none" w:sz="0" w:space="0" w:color="auto"/>
                <w:right w:val="none" w:sz="0" w:space="0" w:color="auto"/>
              </w:divBdr>
              <w:divsChild>
                <w:div w:id="469448076">
                  <w:marLeft w:val="0"/>
                  <w:marRight w:val="0"/>
                  <w:marTop w:val="0"/>
                  <w:marBottom w:val="0"/>
                  <w:divBdr>
                    <w:top w:val="none" w:sz="0" w:space="0" w:color="auto"/>
                    <w:left w:val="none" w:sz="0" w:space="0" w:color="auto"/>
                    <w:bottom w:val="none" w:sz="0" w:space="0" w:color="auto"/>
                    <w:right w:val="none" w:sz="0" w:space="0" w:color="auto"/>
                  </w:divBdr>
                </w:div>
              </w:divsChild>
            </w:div>
            <w:div w:id="1116364485">
              <w:marLeft w:val="0"/>
              <w:marRight w:val="0"/>
              <w:marTop w:val="0"/>
              <w:marBottom w:val="0"/>
              <w:divBdr>
                <w:top w:val="none" w:sz="0" w:space="0" w:color="auto"/>
                <w:left w:val="none" w:sz="0" w:space="0" w:color="auto"/>
                <w:bottom w:val="none" w:sz="0" w:space="0" w:color="auto"/>
                <w:right w:val="none" w:sz="0" w:space="0" w:color="auto"/>
              </w:divBdr>
              <w:divsChild>
                <w:div w:id="16155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pta.org/nationalstandard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1170</Words>
  <Characters>6418</Characters>
  <Application>Microsoft Office Word</Application>
  <DocSecurity>0</DocSecurity>
  <Lines>125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Gibbs</dc:creator>
  <cp:keywords/>
  <dc:description/>
  <cp:lastModifiedBy>Brandon Villarreal</cp:lastModifiedBy>
  <cp:revision>2</cp:revision>
  <dcterms:created xsi:type="dcterms:W3CDTF">2023-08-05T01:23:00Z</dcterms:created>
  <dcterms:modified xsi:type="dcterms:W3CDTF">2023-08-05T01:23:00Z</dcterms:modified>
</cp:coreProperties>
</file>