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02271" w14:textId="77777777" w:rsidR="00857D78" w:rsidRDefault="00857D78">
      <w:pPr>
        <w:spacing w:after="280" w:line="276" w:lineRule="auto"/>
        <w:ind w:right="2880"/>
        <w:rPr>
          <w:rFonts w:ascii="Tenorite" w:eastAsia="Century Gothic" w:hAnsi="Tenorite" w:cs="Century Gothic"/>
          <w:b/>
          <w:bCs/>
          <w:color w:val="2E3237"/>
          <w:sz w:val="44"/>
          <w:szCs w:val="44"/>
        </w:rPr>
      </w:pPr>
    </w:p>
    <w:p w14:paraId="087671F6" w14:textId="4981D974" w:rsidR="00093C3F" w:rsidRPr="00BF15DE" w:rsidRDefault="00000000">
      <w:pPr>
        <w:spacing w:after="280" w:line="276" w:lineRule="auto"/>
        <w:ind w:right="2880"/>
        <w:rPr>
          <w:rFonts w:ascii="Tenorite" w:eastAsia="Century Gothic" w:hAnsi="Tenorite" w:cs="Century Gothic"/>
          <w:b/>
          <w:bCs/>
          <w:color w:val="2E3237"/>
          <w:sz w:val="44"/>
          <w:szCs w:val="44"/>
        </w:rPr>
      </w:pPr>
      <w:r w:rsidRPr="00BF15DE">
        <w:rPr>
          <w:rFonts w:ascii="Tenorite" w:eastAsia="Century Gothic" w:hAnsi="Tenorite" w:cs="Century Gothic"/>
          <w:b/>
          <w:bCs/>
          <w:color w:val="2E3237"/>
          <w:sz w:val="44"/>
          <w:szCs w:val="44"/>
        </w:rPr>
        <w:t xml:space="preserve">Collaborate with the Community </w:t>
      </w:r>
      <w:r w:rsidRPr="00BF15DE">
        <w:rPr>
          <w:rFonts w:ascii="Tenorite" w:eastAsia="Century Gothic" w:hAnsi="Tenorite" w:cs="Century Gothic"/>
          <w:b/>
          <w:bCs/>
          <w:color w:val="F3774F"/>
          <w:sz w:val="44"/>
          <w:szCs w:val="44"/>
        </w:rPr>
        <w:t>School-Level Reflection Rubric</w:t>
      </w:r>
    </w:p>
    <w:p w14:paraId="42FE9946" w14:textId="77777777" w:rsidR="00093C3F" w:rsidRPr="00BF15DE" w:rsidRDefault="00000000">
      <w:pPr>
        <w:spacing w:line="360"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Use this rubric to focus on the goal of connecting the school with community resources.  Consider how families and school staff can collaborate with community members to connect students, families, and staff to expanded learning opportunities, community services, and civic participation.  </w:t>
      </w:r>
    </w:p>
    <w:p w14:paraId="3C4AE108" w14:textId="77777777" w:rsidR="00093C3F" w:rsidRPr="00BF15DE" w:rsidRDefault="00000000">
      <w:pPr>
        <w:spacing w:line="360" w:lineRule="auto"/>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1FA7B824" w14:textId="1C346E67" w:rsidR="00093C3F" w:rsidRPr="00BF15DE" w:rsidRDefault="00000000">
      <w:pPr>
        <w:spacing w:line="360" w:lineRule="auto"/>
        <w:jc w:val="both"/>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Think about where you see yourself in the process and using strategies to work closely with community organizations, businesses, and institutions of higher education to strengthen the school, make resources available to students, school staff and families. Mark the box that most clearly matches what you are doing now. The levels of quality build on each other, </w:t>
      </w:r>
      <w:proofErr w:type="gramStart"/>
      <w:r w:rsidRPr="00BF15DE">
        <w:rPr>
          <w:rFonts w:ascii="Tenorite" w:eastAsia="Century Gothic" w:hAnsi="Tenorite" w:cs="Century Gothic"/>
          <w:color w:val="2E3237"/>
          <w:sz w:val="20"/>
          <w:szCs w:val="20"/>
        </w:rPr>
        <w:t>assuming that</w:t>
      </w:r>
      <w:proofErr w:type="gramEnd"/>
      <w:r w:rsidRPr="00BF15DE">
        <w:rPr>
          <w:rFonts w:ascii="Tenorite" w:eastAsia="Century Gothic" w:hAnsi="Tenorite" w:cs="Century Gothic"/>
          <w:color w:val="2E3237"/>
          <w:sz w:val="20"/>
          <w:szCs w:val="20"/>
        </w:rPr>
        <w:t xml:space="preserve"> practices in the emerging and progressing levels will continue at the excellent level.</w:t>
      </w:r>
    </w:p>
    <w:p w14:paraId="70B04151" w14:textId="77777777" w:rsidR="00857D78" w:rsidRDefault="00857D78" w:rsidP="00857D78">
      <w:pPr>
        <w:rPr>
          <w:rFonts w:ascii="Tenorite" w:eastAsia="Century Gothic" w:hAnsi="Tenorite" w:cs="Century Gothic"/>
          <w:sz w:val="20"/>
          <w:szCs w:val="20"/>
        </w:rPr>
        <w:sectPr w:rsidR="00857D78" w:rsidSect="00857D78">
          <w:headerReference w:type="even" r:id="rId7"/>
          <w:headerReference w:type="default" r:id="rId8"/>
          <w:footerReference w:type="default" r:id="rId9"/>
          <w:headerReference w:type="first" r:id="rId10"/>
          <w:pgSz w:w="12240" w:h="15840"/>
          <w:pgMar w:top="1440" w:right="1080" w:bottom="1440" w:left="1080" w:header="990" w:footer="0" w:gutter="0"/>
          <w:pgNumType w:start="1"/>
          <w:cols w:space="720"/>
          <w:docGrid w:linePitch="326"/>
        </w:sectPr>
      </w:pPr>
    </w:p>
    <w:p w14:paraId="3F70C4AF" w14:textId="02A6C526" w:rsidR="00093C3F" w:rsidRDefault="00093C3F" w:rsidP="00857D78">
      <w:pPr>
        <w:rPr>
          <w:rFonts w:ascii="Tenorite" w:eastAsia="Century Gothic" w:hAnsi="Tenorite" w:cs="Century Gothic"/>
          <w:sz w:val="20"/>
          <w:szCs w:val="20"/>
        </w:rPr>
      </w:pPr>
    </w:p>
    <w:p w14:paraId="4663030C" w14:textId="77777777" w:rsidR="00857D78" w:rsidRDefault="00857D78" w:rsidP="00857D78">
      <w:pPr>
        <w:rPr>
          <w:rFonts w:ascii="Tenorite" w:eastAsia="Century Gothic" w:hAnsi="Tenorite" w:cs="Century Gothic"/>
          <w:sz w:val="20"/>
          <w:szCs w:val="20"/>
        </w:rPr>
      </w:pPr>
    </w:p>
    <w:p w14:paraId="36C57647" w14:textId="77777777" w:rsidR="00857D78" w:rsidRDefault="00857D78" w:rsidP="00857D78">
      <w:pPr>
        <w:rPr>
          <w:rFonts w:ascii="Tenorite" w:eastAsia="Century Gothic" w:hAnsi="Tenorite" w:cs="Century Gothic"/>
          <w:sz w:val="20"/>
          <w:szCs w:val="20"/>
        </w:rPr>
      </w:pPr>
    </w:p>
    <w:p w14:paraId="3FF36396" w14:textId="77777777" w:rsidR="00857D78" w:rsidRPr="00B44C7A" w:rsidRDefault="00857D78" w:rsidP="00857D78">
      <w:pPr>
        <w:rPr>
          <w:rFonts w:ascii="Tenorite" w:eastAsia="Century Gothic" w:hAnsi="Tenorite" w:cs="Century Gothic"/>
          <w:sz w:val="20"/>
          <w:szCs w:val="20"/>
        </w:rPr>
      </w:pPr>
    </w:p>
    <w:tbl>
      <w:tblPr>
        <w:tblStyle w:val="a"/>
        <w:tblW w:w="10050"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00" w:firstRow="0" w:lastRow="0" w:firstColumn="0" w:lastColumn="0" w:noHBand="0" w:noVBand="1"/>
      </w:tblPr>
      <w:tblGrid>
        <w:gridCol w:w="1825"/>
        <w:gridCol w:w="2741"/>
        <w:gridCol w:w="2742"/>
        <w:gridCol w:w="2742"/>
      </w:tblGrid>
      <w:tr w:rsidR="00093C3F" w:rsidRPr="00B44C7A" w14:paraId="0EF3C30A" w14:textId="77777777" w:rsidTr="00B44C7A">
        <w:trPr>
          <w:trHeight w:val="375"/>
        </w:trPr>
        <w:tc>
          <w:tcPr>
            <w:tcW w:w="10050" w:type="dxa"/>
            <w:gridSpan w:val="4"/>
            <w:shd w:val="clear" w:color="auto" w:fill="215D62"/>
            <w:vAlign w:val="center"/>
          </w:tcPr>
          <w:p w14:paraId="64363748" w14:textId="77777777" w:rsidR="00093C3F" w:rsidRPr="00B44C7A" w:rsidRDefault="00000000">
            <w:pPr>
              <w:jc w:val="center"/>
              <w:rPr>
                <w:rFonts w:ascii="Tenorite" w:eastAsia="Century Gothic" w:hAnsi="Tenorite" w:cs="Century Gothic"/>
                <w:b/>
                <w:color w:val="FFFCE6"/>
                <w:sz w:val="20"/>
                <w:szCs w:val="20"/>
              </w:rPr>
            </w:pPr>
            <w:r w:rsidRPr="00B44C7A">
              <w:rPr>
                <w:rFonts w:ascii="Tenorite" w:eastAsia="Century Gothic" w:hAnsi="Tenorite" w:cs="Century Gothic"/>
                <w:b/>
                <w:color w:val="FFFCE6"/>
                <w:sz w:val="20"/>
                <w:szCs w:val="20"/>
              </w:rPr>
              <w:t>COLLABORATE WITH THE COMMUNITY</w:t>
            </w:r>
          </w:p>
        </w:tc>
      </w:tr>
      <w:tr w:rsidR="00093C3F" w:rsidRPr="00BF15DE" w14:paraId="761F2113" w14:textId="77777777" w:rsidTr="008A30DA">
        <w:tc>
          <w:tcPr>
            <w:tcW w:w="1825" w:type="dxa"/>
            <w:shd w:val="clear" w:color="auto" w:fill="215D62"/>
          </w:tcPr>
          <w:p w14:paraId="388E101B" w14:textId="77777777" w:rsidR="00093C3F" w:rsidRPr="00BF15DE" w:rsidRDefault="00000000">
            <w:pPr>
              <w:jc w:val="center"/>
              <w:rPr>
                <w:rFonts w:ascii="Tenorite" w:eastAsia="Century Gothic" w:hAnsi="Tenorite" w:cs="Century Gothic"/>
                <w:b/>
                <w:color w:val="FFFCE6"/>
                <w:sz w:val="16"/>
                <w:szCs w:val="16"/>
              </w:rPr>
            </w:pPr>
            <w:r w:rsidRPr="00BF15DE">
              <w:rPr>
                <w:rFonts w:ascii="Tenorite" w:eastAsia="Century Gothic" w:hAnsi="Tenorite" w:cs="Century Gothic"/>
                <w:b/>
                <w:color w:val="FFFCE6"/>
                <w:sz w:val="16"/>
                <w:szCs w:val="16"/>
              </w:rPr>
              <w:t xml:space="preserve">ELEMENT </w:t>
            </w:r>
          </w:p>
        </w:tc>
        <w:tc>
          <w:tcPr>
            <w:tcW w:w="2741" w:type="dxa"/>
            <w:shd w:val="clear" w:color="auto" w:fill="215D62"/>
          </w:tcPr>
          <w:p w14:paraId="3D0C9B80" w14:textId="77777777" w:rsidR="00093C3F" w:rsidRPr="00BF15DE" w:rsidRDefault="00000000">
            <w:pPr>
              <w:jc w:val="center"/>
              <w:rPr>
                <w:rFonts w:ascii="Tenorite" w:eastAsia="Century Gothic" w:hAnsi="Tenorite" w:cs="Century Gothic"/>
                <w:b/>
                <w:color w:val="FFFCE6"/>
                <w:sz w:val="16"/>
                <w:szCs w:val="16"/>
              </w:rPr>
            </w:pPr>
            <w:r w:rsidRPr="00BF15DE">
              <w:rPr>
                <w:rFonts w:ascii="Tenorite" w:eastAsia="Century Gothic" w:hAnsi="Tenorite" w:cs="Century Gothic"/>
                <w:b/>
                <w:color w:val="FFFCE6"/>
                <w:sz w:val="16"/>
                <w:szCs w:val="16"/>
              </w:rPr>
              <w:t xml:space="preserve">EMERGING </w:t>
            </w:r>
          </w:p>
        </w:tc>
        <w:tc>
          <w:tcPr>
            <w:tcW w:w="2742" w:type="dxa"/>
            <w:shd w:val="clear" w:color="auto" w:fill="215D62"/>
          </w:tcPr>
          <w:p w14:paraId="27B6401D" w14:textId="77777777" w:rsidR="00093C3F" w:rsidRPr="00BF15DE" w:rsidRDefault="00000000">
            <w:pPr>
              <w:jc w:val="center"/>
              <w:rPr>
                <w:rFonts w:ascii="Tenorite" w:eastAsia="Century Gothic" w:hAnsi="Tenorite" w:cs="Century Gothic"/>
                <w:b/>
                <w:color w:val="FFFCE6"/>
                <w:sz w:val="16"/>
                <w:szCs w:val="16"/>
              </w:rPr>
            </w:pPr>
            <w:r w:rsidRPr="00BF15DE">
              <w:rPr>
                <w:rFonts w:ascii="Tenorite" w:eastAsia="Century Gothic" w:hAnsi="Tenorite" w:cs="Century Gothic"/>
                <w:b/>
                <w:color w:val="FFFCE6"/>
                <w:sz w:val="16"/>
                <w:szCs w:val="16"/>
              </w:rPr>
              <w:t xml:space="preserve">PROGRESSING </w:t>
            </w:r>
          </w:p>
        </w:tc>
        <w:tc>
          <w:tcPr>
            <w:tcW w:w="2742" w:type="dxa"/>
            <w:shd w:val="clear" w:color="auto" w:fill="215D62"/>
          </w:tcPr>
          <w:p w14:paraId="15C65E5F" w14:textId="77777777" w:rsidR="00093C3F" w:rsidRPr="00BF15DE" w:rsidRDefault="00000000">
            <w:pPr>
              <w:jc w:val="center"/>
              <w:rPr>
                <w:rFonts w:ascii="Tenorite" w:eastAsia="Century Gothic" w:hAnsi="Tenorite" w:cs="Century Gothic"/>
                <w:b/>
                <w:color w:val="FFFCE6"/>
                <w:sz w:val="16"/>
                <w:szCs w:val="16"/>
              </w:rPr>
            </w:pPr>
            <w:r w:rsidRPr="00BF15DE">
              <w:rPr>
                <w:rFonts w:ascii="Tenorite" w:eastAsia="Century Gothic" w:hAnsi="Tenorite" w:cs="Century Gothic"/>
                <w:b/>
                <w:color w:val="FFFCE6"/>
                <w:sz w:val="16"/>
                <w:szCs w:val="16"/>
              </w:rPr>
              <w:t xml:space="preserve">EXCELLENT </w:t>
            </w:r>
          </w:p>
        </w:tc>
      </w:tr>
      <w:tr w:rsidR="00093C3F" w:rsidRPr="00B44C7A" w14:paraId="3FB12B47" w14:textId="77777777" w:rsidTr="008A30DA">
        <w:trPr>
          <w:trHeight w:val="1563"/>
        </w:trPr>
        <w:tc>
          <w:tcPr>
            <w:tcW w:w="1825" w:type="dxa"/>
            <w:shd w:val="clear" w:color="auto" w:fill="FFFCE6"/>
          </w:tcPr>
          <w:p w14:paraId="2344C972" w14:textId="77777777" w:rsidR="00093C3F" w:rsidRPr="00BF15DE" w:rsidRDefault="00000000">
            <w:pPr>
              <w:spacing w:after="215"/>
              <w:rPr>
                <w:rFonts w:ascii="Tenorite" w:eastAsia="Century Gothic" w:hAnsi="Tenorite" w:cs="Century Gothic"/>
                <w:b/>
                <w:color w:val="2E3237"/>
                <w:sz w:val="20"/>
                <w:szCs w:val="20"/>
              </w:rPr>
            </w:pPr>
            <w:r w:rsidRPr="00BF15DE">
              <w:rPr>
                <w:rFonts w:ascii="Tenorite" w:eastAsia="Century Gothic" w:hAnsi="Tenorite" w:cs="Century Gothic"/>
                <w:b/>
                <w:color w:val="2E3237"/>
                <w:sz w:val="20"/>
                <w:szCs w:val="20"/>
              </w:rPr>
              <w:t>Providing information regarding community activities and resources to staff and families</w:t>
            </w:r>
          </w:p>
        </w:tc>
        <w:tc>
          <w:tcPr>
            <w:tcW w:w="2741" w:type="dxa"/>
            <w:shd w:val="clear" w:color="auto" w:fill="FFFFF3"/>
          </w:tcPr>
          <w:p w14:paraId="20F0D157" w14:textId="77777777" w:rsidR="00093C3F" w:rsidRPr="00BF15DE" w:rsidRDefault="00000000">
            <w:pPr>
              <w:ind w:left="2" w:right="19"/>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There is a designated area or binder containing information on community resources available to staff and families. School staff and family leaders are somewhat familiar with community services and resources, but there is no specific strategy for connecting families to resources. </w:t>
            </w:r>
          </w:p>
          <w:p w14:paraId="519BAF8D" w14:textId="77777777" w:rsidR="00093C3F" w:rsidRPr="00BF15DE" w:rsidRDefault="00000000">
            <w:pPr>
              <w:spacing w:line="259" w:lineRule="auto"/>
              <w:ind w:left="2"/>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5CAA8FDC" w14:textId="77777777" w:rsidR="00093C3F" w:rsidRPr="00BF15DE" w:rsidRDefault="00000000">
            <w:pPr>
              <w:spacing w:after="196" w:line="275" w:lineRule="auto"/>
              <w:ind w:left="2"/>
              <w:rPr>
                <w:rFonts w:ascii="Tenorite" w:eastAsia="Century Gothic" w:hAnsi="Tenorite" w:cs="Century Gothic"/>
                <w:b/>
                <w:color w:val="2E3237"/>
                <w:sz w:val="20"/>
                <w:szCs w:val="20"/>
              </w:rPr>
            </w:pPr>
            <w:r w:rsidRPr="00BF15DE">
              <w:rPr>
                <w:rFonts w:ascii="Tenorite" w:eastAsia="Century Gothic" w:hAnsi="Tenorite" w:cs="Century Gothic"/>
                <w:i/>
                <w:color w:val="205C61"/>
                <w:sz w:val="20"/>
                <w:szCs w:val="20"/>
              </w:rPr>
              <w:t xml:space="preserve">For example, a family resource table, display rack, or bulletin board at the school is available to provide information on community services such as a used clothing exchange, dental clinic, and summer program expo. </w:t>
            </w:r>
          </w:p>
        </w:tc>
        <w:tc>
          <w:tcPr>
            <w:tcW w:w="2742" w:type="dxa"/>
            <w:shd w:val="clear" w:color="auto" w:fill="FFFEF3"/>
          </w:tcPr>
          <w:p w14:paraId="165DCA62" w14:textId="77777777" w:rsidR="00093C3F" w:rsidRPr="00BF15DE" w:rsidRDefault="00000000">
            <w:pPr>
              <w:spacing w:after="2" w:line="250" w:lineRule="auto"/>
              <w:ind w:left="72" w:right="93"/>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provide families with information on available community resources and events through multiple accessible formats on a regular basis (i.e. newsletters, guest speakers, school-led workshops, a posted calendar of events). The school partners with local community event organizers to sponsor resource fairs. </w:t>
            </w:r>
          </w:p>
          <w:p w14:paraId="2729D4D0" w14:textId="77777777" w:rsidR="00093C3F" w:rsidRPr="00BF15DE" w:rsidRDefault="00000000">
            <w:pPr>
              <w:spacing w:line="259" w:lineRule="auto"/>
              <w:ind w:left="3"/>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0AD606C8" w14:textId="77777777" w:rsidR="00093C3F" w:rsidRPr="00BF15DE" w:rsidRDefault="00000000">
            <w:pPr>
              <w:spacing w:after="196" w:line="275" w:lineRule="auto"/>
              <w:ind w:left="1"/>
              <w:rPr>
                <w:rFonts w:ascii="Tenorite" w:eastAsia="Century Gothic" w:hAnsi="Tenorite" w:cs="Century Gothic"/>
                <w:b/>
                <w:color w:val="2E3237"/>
                <w:sz w:val="20"/>
                <w:szCs w:val="20"/>
              </w:rPr>
            </w:pPr>
            <w:r w:rsidRPr="00BF15DE">
              <w:rPr>
                <w:rFonts w:ascii="Tenorite" w:eastAsia="Century Gothic" w:hAnsi="Tenorite" w:cs="Century Gothic"/>
                <w:i/>
                <w:color w:val="205C61"/>
                <w:sz w:val="20"/>
                <w:szCs w:val="20"/>
              </w:rPr>
              <w:t xml:space="preserve">For example, with support from the parent organization and staff, middle and high school students map all the community resources and create an online and print guide (in appropriate languages) for distribution to families and throughout the community while they earn credits for service learning. </w:t>
            </w:r>
          </w:p>
        </w:tc>
        <w:tc>
          <w:tcPr>
            <w:tcW w:w="2742" w:type="dxa"/>
            <w:shd w:val="clear" w:color="auto" w:fill="FFFEF3"/>
          </w:tcPr>
          <w:p w14:paraId="4FCEEA9E" w14:textId="77777777" w:rsidR="00093C3F" w:rsidRPr="00BF15DE" w:rsidRDefault="00000000">
            <w:pPr>
              <w:ind w:left="2" w:right="22"/>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A family liaison is assigned with the specific task of connecting with and researching resources available in the community and </w:t>
            </w:r>
            <w:proofErr w:type="gramStart"/>
            <w:r w:rsidRPr="00BF15DE">
              <w:rPr>
                <w:rFonts w:ascii="Tenorite" w:eastAsia="Century Gothic" w:hAnsi="Tenorite" w:cs="Century Gothic"/>
                <w:color w:val="2E3237"/>
                <w:sz w:val="20"/>
                <w:szCs w:val="20"/>
              </w:rPr>
              <w:t>is able to</w:t>
            </w:r>
            <w:proofErr w:type="gramEnd"/>
            <w:r w:rsidRPr="00BF15DE">
              <w:rPr>
                <w:rFonts w:ascii="Tenorite" w:eastAsia="Century Gothic" w:hAnsi="Tenorite" w:cs="Century Gothic"/>
                <w:color w:val="2E3237"/>
                <w:sz w:val="20"/>
                <w:szCs w:val="20"/>
              </w:rPr>
              <w:t xml:space="preserve"> provide families with information about these resources to families. </w:t>
            </w:r>
          </w:p>
          <w:p w14:paraId="500B7F92" w14:textId="77777777" w:rsidR="00093C3F" w:rsidRPr="00BF15DE" w:rsidRDefault="00000000">
            <w:pPr>
              <w:spacing w:line="259" w:lineRule="auto"/>
              <w:ind w:left="2"/>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6429EB83" w14:textId="77777777" w:rsidR="00093C3F" w:rsidRPr="00BF15DE" w:rsidRDefault="00000000">
            <w:pPr>
              <w:ind w:left="2"/>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For example, teachers </w:t>
            </w:r>
            <w:proofErr w:type="gramStart"/>
            <w:r w:rsidRPr="00BF15DE">
              <w:rPr>
                <w:rFonts w:ascii="Tenorite" w:eastAsia="Century Gothic" w:hAnsi="Tenorite" w:cs="Century Gothic"/>
                <w:i/>
                <w:color w:val="205C61"/>
                <w:sz w:val="20"/>
                <w:szCs w:val="20"/>
              </w:rPr>
              <w:t>are able to</w:t>
            </w:r>
            <w:proofErr w:type="gramEnd"/>
            <w:r w:rsidRPr="00BF15DE">
              <w:rPr>
                <w:rFonts w:ascii="Tenorite" w:eastAsia="Century Gothic" w:hAnsi="Tenorite" w:cs="Century Gothic"/>
                <w:i/>
                <w:color w:val="205C61"/>
                <w:sz w:val="20"/>
                <w:szCs w:val="20"/>
              </w:rPr>
              <w:t xml:space="preserve"> connect the families of specific students with the family liaison who is adept at helping families navigate state assistance program applications. The liaison </w:t>
            </w:r>
            <w:proofErr w:type="gramStart"/>
            <w:r w:rsidRPr="00BF15DE">
              <w:rPr>
                <w:rFonts w:ascii="Tenorite" w:eastAsia="Century Gothic" w:hAnsi="Tenorite" w:cs="Century Gothic"/>
                <w:i/>
                <w:color w:val="205C61"/>
                <w:sz w:val="20"/>
                <w:szCs w:val="20"/>
              </w:rPr>
              <w:t>is able to</w:t>
            </w:r>
            <w:proofErr w:type="gramEnd"/>
            <w:r w:rsidRPr="00BF15DE">
              <w:rPr>
                <w:rFonts w:ascii="Tenorite" w:eastAsia="Century Gothic" w:hAnsi="Tenorite" w:cs="Century Gothic"/>
                <w:i/>
                <w:color w:val="205C61"/>
                <w:sz w:val="20"/>
                <w:szCs w:val="20"/>
              </w:rPr>
              <w:t xml:space="preserve"> give informal training to school </w:t>
            </w:r>
          </w:p>
          <w:p w14:paraId="373CFAE0" w14:textId="77777777" w:rsidR="00093C3F" w:rsidRPr="00BF15DE" w:rsidRDefault="00000000">
            <w:pPr>
              <w:spacing w:line="238" w:lineRule="auto"/>
              <w:ind w:left="2"/>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staff to assist in identifying students whose families might benefit from this assistance. </w:t>
            </w:r>
          </w:p>
          <w:p w14:paraId="397127A3" w14:textId="77777777" w:rsidR="00093C3F" w:rsidRPr="00BF15DE" w:rsidRDefault="00000000">
            <w:pPr>
              <w:spacing w:line="259" w:lineRule="auto"/>
              <w:ind w:left="2"/>
              <w:rPr>
                <w:rFonts w:ascii="Tenorite" w:eastAsia="Century Gothic" w:hAnsi="Tenorite" w:cs="Century Gothic"/>
                <w:color w:val="205C61"/>
                <w:sz w:val="20"/>
                <w:szCs w:val="20"/>
              </w:rPr>
            </w:pPr>
            <w:r w:rsidRPr="00BF15DE">
              <w:rPr>
                <w:rFonts w:ascii="Tenorite" w:eastAsia="Century Gothic" w:hAnsi="Tenorite" w:cs="Century Gothic"/>
                <w:color w:val="205C61"/>
                <w:sz w:val="20"/>
                <w:szCs w:val="20"/>
              </w:rPr>
              <w:t xml:space="preserve"> </w:t>
            </w:r>
          </w:p>
          <w:p w14:paraId="450A5DE6" w14:textId="77777777" w:rsidR="00093C3F" w:rsidRPr="00BF15DE" w:rsidRDefault="00000000">
            <w:pPr>
              <w:spacing w:after="197" w:line="275" w:lineRule="auto"/>
              <w:ind w:left="2" w:right="42"/>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39C1178C" w14:textId="77777777" w:rsidR="00093C3F" w:rsidRPr="00BF15DE" w:rsidRDefault="00093C3F">
            <w:pPr>
              <w:spacing w:after="197" w:line="275" w:lineRule="auto"/>
              <w:ind w:right="42"/>
              <w:rPr>
                <w:rFonts w:ascii="Tenorite" w:eastAsia="Century Gothic" w:hAnsi="Tenorite" w:cs="Century Gothic"/>
                <w:b/>
                <w:color w:val="2E3237"/>
                <w:sz w:val="20"/>
                <w:szCs w:val="20"/>
              </w:rPr>
            </w:pPr>
          </w:p>
        </w:tc>
      </w:tr>
    </w:tbl>
    <w:p w14:paraId="346DBCF6" w14:textId="77777777" w:rsidR="00857D78" w:rsidRDefault="00857D78"/>
    <w:p w14:paraId="4BAB034F" w14:textId="77777777" w:rsidR="00857D78" w:rsidRDefault="00857D78"/>
    <w:p w14:paraId="06CC72C1" w14:textId="77777777" w:rsidR="00857D78" w:rsidRDefault="00857D78"/>
    <w:p w14:paraId="7B973702" w14:textId="77777777" w:rsidR="00857D78" w:rsidRDefault="00857D78"/>
    <w:p w14:paraId="1C18A470" w14:textId="77777777" w:rsidR="00857D78" w:rsidRDefault="00857D78"/>
    <w:p w14:paraId="74330F2F" w14:textId="77777777" w:rsidR="00857D78" w:rsidRDefault="00857D78"/>
    <w:p w14:paraId="06096B23" w14:textId="77777777" w:rsidR="00857D78" w:rsidRDefault="00857D78"/>
    <w:p w14:paraId="1F314A43" w14:textId="77777777" w:rsidR="00857D78" w:rsidRDefault="00857D78"/>
    <w:p w14:paraId="6080D9F7" w14:textId="2E38173F" w:rsidR="00BF15DE" w:rsidRDefault="00BF15DE">
      <w:r>
        <w:br w:type="page"/>
      </w:r>
    </w:p>
    <w:p w14:paraId="774056CB" w14:textId="77777777" w:rsidR="00857D78" w:rsidRDefault="00857D78">
      <w:pPr>
        <w:spacing w:after="213"/>
        <w:rPr>
          <w:rFonts w:ascii="Tenorite" w:eastAsia="Century Gothic" w:hAnsi="Tenorite" w:cs="Century Gothic"/>
          <w:b/>
          <w:color w:val="2E3237"/>
          <w:sz w:val="20"/>
          <w:szCs w:val="20"/>
        </w:rPr>
        <w:sectPr w:rsidR="00857D78" w:rsidSect="00857D78">
          <w:pgSz w:w="12240" w:h="15840"/>
          <w:pgMar w:top="1440" w:right="1080" w:bottom="1440" w:left="1080" w:header="990" w:footer="0" w:gutter="0"/>
          <w:pgNumType w:start="1"/>
          <w:cols w:space="720"/>
          <w:docGrid w:linePitch="326"/>
        </w:sectPr>
      </w:pPr>
    </w:p>
    <w:tbl>
      <w:tblPr>
        <w:tblStyle w:val="a"/>
        <w:tblpPr w:leftFromText="180" w:rightFromText="180" w:horzAnchor="margin" w:tblpY="1020"/>
        <w:tblW w:w="10050"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00" w:firstRow="0" w:lastRow="0" w:firstColumn="0" w:lastColumn="0" w:noHBand="0" w:noVBand="1"/>
      </w:tblPr>
      <w:tblGrid>
        <w:gridCol w:w="1825"/>
        <w:gridCol w:w="2764"/>
        <w:gridCol w:w="2900"/>
        <w:gridCol w:w="2561"/>
      </w:tblGrid>
      <w:tr w:rsidR="00093C3F" w:rsidRPr="00B44C7A" w14:paraId="14F05C9F" w14:textId="77777777" w:rsidTr="00857D78">
        <w:trPr>
          <w:trHeight w:val="50"/>
        </w:trPr>
        <w:tc>
          <w:tcPr>
            <w:tcW w:w="1825" w:type="dxa"/>
            <w:shd w:val="clear" w:color="auto" w:fill="FFFCE6"/>
          </w:tcPr>
          <w:p w14:paraId="0AD61F55" w14:textId="3CAD541E" w:rsidR="00093C3F" w:rsidRPr="00BF15DE" w:rsidRDefault="00000000" w:rsidP="00857D78">
            <w:pPr>
              <w:spacing w:after="213"/>
              <w:rPr>
                <w:rFonts w:ascii="Tenorite" w:eastAsia="Century Gothic" w:hAnsi="Tenorite" w:cs="Century Gothic"/>
                <w:b/>
                <w:color w:val="2E3237"/>
                <w:sz w:val="20"/>
                <w:szCs w:val="20"/>
              </w:rPr>
            </w:pPr>
            <w:r w:rsidRPr="00BF15DE">
              <w:rPr>
                <w:rFonts w:ascii="Tenorite" w:eastAsia="Century Gothic" w:hAnsi="Tenorite" w:cs="Century Gothic"/>
                <w:b/>
                <w:color w:val="2E3237"/>
                <w:sz w:val="20"/>
                <w:szCs w:val="20"/>
              </w:rPr>
              <w:lastRenderedPageBreak/>
              <w:t>Promoting lifelong learning to families and the community</w:t>
            </w:r>
          </w:p>
        </w:tc>
        <w:tc>
          <w:tcPr>
            <w:tcW w:w="2764" w:type="dxa"/>
            <w:shd w:val="clear" w:color="auto" w:fill="FFFEF3"/>
          </w:tcPr>
          <w:p w14:paraId="537CBFDE" w14:textId="77777777" w:rsidR="00093C3F" w:rsidRPr="00BF15DE" w:rsidRDefault="00000000" w:rsidP="00857D78">
            <w:pPr>
              <w:spacing w:after="2"/>
              <w:ind w:left="8" w:right="1"/>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The staff and parent organizations </w:t>
            </w:r>
            <w:proofErr w:type="gramStart"/>
            <w:r w:rsidRPr="00BF15DE">
              <w:rPr>
                <w:rFonts w:ascii="Tenorite" w:eastAsia="Century Gothic" w:hAnsi="Tenorite" w:cs="Century Gothic"/>
                <w:color w:val="2E3237"/>
                <w:sz w:val="20"/>
                <w:szCs w:val="20"/>
              </w:rPr>
              <w:t>are able to</w:t>
            </w:r>
            <w:proofErr w:type="gramEnd"/>
            <w:r w:rsidRPr="00BF15DE">
              <w:rPr>
                <w:rFonts w:ascii="Tenorite" w:eastAsia="Century Gothic" w:hAnsi="Tenorite" w:cs="Century Gothic"/>
                <w:color w:val="2E3237"/>
                <w:sz w:val="20"/>
                <w:szCs w:val="20"/>
              </w:rPr>
              <w:t xml:space="preserve"> provide info to families on local colleges and GED courses. The school offers some mixed-use activities after hours. </w:t>
            </w:r>
          </w:p>
          <w:p w14:paraId="73D98621" w14:textId="77777777" w:rsidR="00093C3F" w:rsidRPr="00BF15DE" w:rsidRDefault="00000000" w:rsidP="00857D78">
            <w:pPr>
              <w:spacing w:line="259" w:lineRule="auto"/>
              <w:ind w:left="8"/>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7AFBA20F" w14:textId="77777777" w:rsidR="00093C3F" w:rsidRPr="00BF15DE" w:rsidRDefault="00000000" w:rsidP="00857D78">
            <w:pPr>
              <w:ind w:left="8" w:right="23"/>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For example, the school library maintains a section containing information on current course offerings from local colleges and can assist families in registering online for courses</w:t>
            </w:r>
            <w:r w:rsidRPr="00BF15DE">
              <w:rPr>
                <w:rFonts w:ascii="Tenorite" w:eastAsia="Century Gothic" w:hAnsi="Tenorite" w:cs="Century Gothic"/>
                <w:color w:val="205C61"/>
                <w:sz w:val="20"/>
                <w:szCs w:val="20"/>
              </w:rPr>
              <w:t xml:space="preserve">. </w:t>
            </w:r>
            <w:r w:rsidRPr="00BF15DE">
              <w:rPr>
                <w:rFonts w:ascii="Tenorite" w:eastAsia="Century Gothic" w:hAnsi="Tenorite" w:cs="Century Gothic"/>
                <w:i/>
                <w:color w:val="205C61"/>
                <w:sz w:val="20"/>
                <w:szCs w:val="20"/>
              </w:rPr>
              <w:t xml:space="preserve">Some community groups use </w:t>
            </w:r>
          </w:p>
          <w:p w14:paraId="2285263E" w14:textId="77777777" w:rsidR="00093C3F" w:rsidRPr="00BF15DE" w:rsidRDefault="00000000" w:rsidP="00857D78">
            <w:pPr>
              <w:spacing w:after="196" w:line="275" w:lineRule="auto"/>
              <w:ind w:left="5"/>
              <w:rPr>
                <w:rFonts w:ascii="Tenorite" w:eastAsia="Century Gothic" w:hAnsi="Tenorite" w:cs="Century Gothic"/>
                <w:b/>
                <w:color w:val="2E3237"/>
                <w:sz w:val="20"/>
                <w:szCs w:val="20"/>
              </w:rPr>
            </w:pPr>
            <w:r w:rsidRPr="00BF15DE">
              <w:rPr>
                <w:rFonts w:ascii="Tenorite" w:eastAsia="Century Gothic" w:hAnsi="Tenorite" w:cs="Century Gothic"/>
                <w:i/>
                <w:color w:val="205C61"/>
                <w:sz w:val="20"/>
                <w:szCs w:val="20"/>
              </w:rPr>
              <w:t>school facilities for events and activities during the school year or adult recreation programs are offered after hours at the school.</w:t>
            </w:r>
            <w:r w:rsidRPr="00BF15DE">
              <w:rPr>
                <w:rFonts w:ascii="Tenorite" w:eastAsia="Century Gothic" w:hAnsi="Tenorite" w:cs="Century Gothic"/>
                <w:color w:val="205C61"/>
                <w:sz w:val="20"/>
                <w:szCs w:val="20"/>
              </w:rPr>
              <w:t xml:space="preserve"> </w:t>
            </w:r>
          </w:p>
        </w:tc>
        <w:tc>
          <w:tcPr>
            <w:tcW w:w="2900" w:type="dxa"/>
            <w:shd w:val="clear" w:color="auto" w:fill="FFFEF3"/>
          </w:tcPr>
          <w:p w14:paraId="6918D7B0" w14:textId="77777777" w:rsidR="00093C3F" w:rsidRPr="00BF15DE" w:rsidRDefault="00000000" w:rsidP="00857D78">
            <w:pPr>
              <w:spacing w:line="250" w:lineRule="auto"/>
              <w:ind w:left="5" w:right="59"/>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The school serves as a central resource to families and the community by offering access to technology services in the library or computer lab.</w:t>
            </w:r>
            <w:r w:rsidRPr="00BF15DE">
              <w:rPr>
                <w:rFonts w:ascii="Tenorite" w:eastAsia="Century Gothic" w:hAnsi="Tenorite" w:cs="Century Gothic"/>
                <w:i/>
                <w:color w:val="2E3237"/>
                <w:sz w:val="20"/>
                <w:szCs w:val="20"/>
              </w:rPr>
              <w:t xml:space="preserve"> </w:t>
            </w:r>
            <w:r w:rsidRPr="00BF15DE">
              <w:rPr>
                <w:rFonts w:ascii="Tenorite" w:eastAsia="Century Gothic" w:hAnsi="Tenorite" w:cs="Century Gothic"/>
                <w:color w:val="2E3237"/>
                <w:sz w:val="20"/>
                <w:szCs w:val="20"/>
              </w:rPr>
              <w:t xml:space="preserve">School facilities such as the computer lab, library/media center, classrooms, and gym are open year-round for broad community use. </w:t>
            </w:r>
          </w:p>
          <w:p w14:paraId="7917597E" w14:textId="77777777" w:rsidR="00093C3F" w:rsidRPr="00BF15DE" w:rsidRDefault="00000000" w:rsidP="00857D78">
            <w:pPr>
              <w:spacing w:line="259"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0FD13FD2" w14:textId="6D3B2CB8" w:rsidR="00093C3F" w:rsidRPr="00BF15DE" w:rsidRDefault="00000000" w:rsidP="00857D78">
            <w:pPr>
              <w:spacing w:after="196" w:line="275" w:lineRule="auto"/>
              <w:ind w:right="28"/>
              <w:rPr>
                <w:rFonts w:ascii="Tenorite" w:eastAsia="Century Gothic" w:hAnsi="Tenorite" w:cs="Century Gothic"/>
                <w:b/>
                <w:color w:val="2E3237"/>
                <w:sz w:val="20"/>
                <w:szCs w:val="20"/>
              </w:rPr>
            </w:pPr>
            <w:r w:rsidRPr="00BF15DE">
              <w:rPr>
                <w:rFonts w:ascii="Tenorite" w:eastAsia="Century Gothic" w:hAnsi="Tenorite" w:cs="Century Gothic"/>
                <w:i/>
                <w:color w:val="205C61"/>
                <w:sz w:val="20"/>
                <w:szCs w:val="20"/>
              </w:rPr>
              <w:t xml:space="preserve">For example, </w:t>
            </w:r>
            <w:r w:rsidR="00B44C7A" w:rsidRPr="00BF15DE">
              <w:rPr>
                <w:rFonts w:ascii="Tenorite" w:eastAsia="Century Gothic" w:hAnsi="Tenorite" w:cs="Century Gothic"/>
                <w:i/>
                <w:color w:val="205C61"/>
                <w:sz w:val="20"/>
                <w:szCs w:val="20"/>
              </w:rPr>
              <w:t>Wi-Fi</w:t>
            </w:r>
            <w:r w:rsidRPr="00BF15DE">
              <w:rPr>
                <w:rFonts w:ascii="Tenorite" w:eastAsia="Century Gothic" w:hAnsi="Tenorite" w:cs="Century Gothic"/>
                <w:i/>
                <w:color w:val="205C61"/>
                <w:sz w:val="20"/>
                <w:szCs w:val="20"/>
              </w:rPr>
              <w:t xml:space="preserve"> access is offered to the </w:t>
            </w:r>
            <w:proofErr w:type="gramStart"/>
            <w:r w:rsidRPr="00BF15DE">
              <w:rPr>
                <w:rFonts w:ascii="Tenorite" w:eastAsia="Century Gothic" w:hAnsi="Tenorite" w:cs="Century Gothic"/>
                <w:i/>
                <w:color w:val="205C61"/>
                <w:sz w:val="20"/>
                <w:szCs w:val="20"/>
              </w:rPr>
              <w:t>community</w:t>
            </w:r>
            <w:proofErr w:type="gramEnd"/>
            <w:r w:rsidRPr="00BF15DE">
              <w:rPr>
                <w:rFonts w:ascii="Tenorite" w:eastAsia="Century Gothic" w:hAnsi="Tenorite" w:cs="Century Gothic"/>
                <w:i/>
                <w:color w:val="205C61"/>
                <w:sz w:val="20"/>
                <w:szCs w:val="20"/>
              </w:rPr>
              <w:t xml:space="preserve"> and the doors of the library are open to community for a few hours after school to assist in using the computers and other resources to build resumes, take online courses, etc.  </w:t>
            </w:r>
          </w:p>
        </w:tc>
        <w:tc>
          <w:tcPr>
            <w:tcW w:w="2561" w:type="dxa"/>
            <w:shd w:val="clear" w:color="auto" w:fill="FFFEF3"/>
          </w:tcPr>
          <w:p w14:paraId="698A174E" w14:textId="77777777" w:rsidR="00093C3F" w:rsidRPr="00BF15DE" w:rsidRDefault="00000000" w:rsidP="00857D78">
            <w:pPr>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The school serves as a higher learning satellite branch in partnership with a local college, Continuing Education program, or vocational school.  </w:t>
            </w:r>
          </w:p>
          <w:p w14:paraId="71ACF821" w14:textId="77777777" w:rsidR="00093C3F" w:rsidRPr="00BF15DE" w:rsidRDefault="00000000" w:rsidP="00857D78">
            <w:pPr>
              <w:spacing w:line="259"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13B8004E" w14:textId="77777777" w:rsidR="00093C3F" w:rsidRPr="00BF15DE" w:rsidRDefault="00000000" w:rsidP="00857D78">
            <w:pPr>
              <w:spacing w:after="213"/>
              <w:ind w:left="2"/>
              <w:rPr>
                <w:rFonts w:ascii="Tenorite" w:eastAsia="Century Gothic" w:hAnsi="Tenorite" w:cs="Century Gothic"/>
                <w:b/>
                <w:color w:val="205C61"/>
                <w:sz w:val="20"/>
                <w:szCs w:val="20"/>
              </w:rPr>
            </w:pPr>
            <w:r w:rsidRPr="00BF15DE">
              <w:rPr>
                <w:rFonts w:ascii="Tenorite" w:eastAsia="Century Gothic" w:hAnsi="Tenorite" w:cs="Century Gothic"/>
                <w:i/>
                <w:color w:val="205C61"/>
                <w:sz w:val="20"/>
                <w:szCs w:val="20"/>
              </w:rPr>
              <w:t xml:space="preserve">For example, based on a family or community survey, classes are offered at the school in creative writing, Web design, English as a Second Language, storytelling, cooking, playing the drums and other culturally relevant skills and interests. </w:t>
            </w:r>
          </w:p>
        </w:tc>
      </w:tr>
    </w:tbl>
    <w:p w14:paraId="202E59C0" w14:textId="77777777" w:rsidR="008A30DA" w:rsidRDefault="008A30DA">
      <w:r>
        <w:br w:type="page"/>
      </w:r>
    </w:p>
    <w:tbl>
      <w:tblPr>
        <w:tblStyle w:val="a"/>
        <w:tblpPr w:leftFromText="180" w:rightFromText="180" w:tblpY="980"/>
        <w:tblW w:w="10050"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00" w:firstRow="0" w:lastRow="0" w:firstColumn="0" w:lastColumn="0" w:noHBand="0" w:noVBand="1"/>
      </w:tblPr>
      <w:tblGrid>
        <w:gridCol w:w="1825"/>
        <w:gridCol w:w="2764"/>
        <w:gridCol w:w="2900"/>
        <w:gridCol w:w="2561"/>
      </w:tblGrid>
      <w:tr w:rsidR="00093C3F" w:rsidRPr="00B44C7A" w14:paraId="2E7602A6" w14:textId="77777777" w:rsidTr="00857D78">
        <w:tc>
          <w:tcPr>
            <w:tcW w:w="1825" w:type="dxa"/>
            <w:shd w:val="clear" w:color="auto" w:fill="FFFCE6"/>
          </w:tcPr>
          <w:p w14:paraId="641E00A6" w14:textId="48D4A0EC" w:rsidR="00093C3F" w:rsidRPr="00BF15DE" w:rsidRDefault="00000000" w:rsidP="00857D78">
            <w:pPr>
              <w:spacing w:after="213"/>
              <w:rPr>
                <w:rFonts w:ascii="Tenorite" w:eastAsia="Century Gothic" w:hAnsi="Tenorite" w:cs="Century Gothic"/>
                <w:color w:val="2E3237"/>
                <w:sz w:val="20"/>
                <w:szCs w:val="20"/>
              </w:rPr>
            </w:pPr>
            <w:r w:rsidRPr="00BF15DE">
              <w:rPr>
                <w:rFonts w:ascii="Tenorite" w:eastAsia="Century Gothic" w:hAnsi="Tenorite" w:cs="Century Gothic"/>
                <w:b/>
                <w:color w:val="2E3237"/>
                <w:sz w:val="20"/>
                <w:szCs w:val="20"/>
              </w:rPr>
              <w:lastRenderedPageBreak/>
              <w:t>Establishing and maintaining integrated services between school and community</w:t>
            </w:r>
          </w:p>
        </w:tc>
        <w:tc>
          <w:tcPr>
            <w:tcW w:w="2764" w:type="dxa"/>
            <w:shd w:val="clear" w:color="auto" w:fill="FFFEF3"/>
          </w:tcPr>
          <w:p w14:paraId="6E0BC5AE" w14:textId="6CE44311" w:rsidR="00093C3F" w:rsidRPr="00BF15DE" w:rsidRDefault="00000000" w:rsidP="00857D78">
            <w:pPr>
              <w:ind w:left="8"/>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w:t>
            </w:r>
            <w:r w:rsidR="00B44C7A" w:rsidRPr="00BF15DE">
              <w:rPr>
                <w:rFonts w:ascii="Tenorite" w:eastAsia="Century Gothic" w:hAnsi="Tenorite" w:cs="Century Gothic"/>
                <w:color w:val="2E3237"/>
                <w:sz w:val="20"/>
                <w:szCs w:val="20"/>
              </w:rPr>
              <w:t>families’</w:t>
            </w:r>
            <w:r w:rsidRPr="00BF15DE">
              <w:rPr>
                <w:rFonts w:ascii="Tenorite" w:eastAsia="Century Gothic" w:hAnsi="Tenorite" w:cs="Century Gothic"/>
                <w:color w:val="2E3237"/>
                <w:sz w:val="20"/>
                <w:szCs w:val="20"/>
              </w:rPr>
              <w:t xml:space="preserve"> leaders have limited knowledge about services provided by outside agencies that may benefit families. </w:t>
            </w:r>
          </w:p>
          <w:p w14:paraId="54AB9B32" w14:textId="77777777" w:rsidR="00093C3F" w:rsidRPr="00BF15DE" w:rsidRDefault="00000000" w:rsidP="00857D78">
            <w:pPr>
              <w:spacing w:line="259" w:lineRule="auto"/>
              <w:ind w:left="8"/>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566DB816" w14:textId="77777777" w:rsidR="00093C3F" w:rsidRPr="00BF15DE" w:rsidRDefault="00000000" w:rsidP="00857D78">
            <w:pPr>
              <w:ind w:left="8"/>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For example, a binder or flyers exist in the office that contains information about different community organizations. </w:t>
            </w:r>
          </w:p>
          <w:p w14:paraId="4A3C058C" w14:textId="77777777" w:rsidR="00093C3F" w:rsidRPr="00BF15DE" w:rsidRDefault="00000000" w:rsidP="00857D78">
            <w:pPr>
              <w:jc w:val="both"/>
              <w:rPr>
                <w:rFonts w:ascii="Tenorite" w:eastAsia="Century Gothic" w:hAnsi="Tenorite" w:cs="Century Gothic"/>
                <w:b/>
                <w:color w:val="2E3237"/>
                <w:sz w:val="20"/>
                <w:szCs w:val="20"/>
              </w:rPr>
            </w:pPr>
            <w:r w:rsidRPr="00BF15DE">
              <w:rPr>
                <w:rFonts w:ascii="Tenorite" w:eastAsia="Century Gothic" w:hAnsi="Tenorite" w:cs="Century Gothic"/>
                <w:i/>
                <w:color w:val="2E3237"/>
                <w:sz w:val="20"/>
                <w:szCs w:val="20"/>
              </w:rPr>
              <w:t xml:space="preserve"> </w:t>
            </w:r>
          </w:p>
        </w:tc>
        <w:tc>
          <w:tcPr>
            <w:tcW w:w="2900" w:type="dxa"/>
            <w:shd w:val="clear" w:color="auto" w:fill="FFFEF3"/>
          </w:tcPr>
          <w:p w14:paraId="7BADB8BA" w14:textId="77777777" w:rsidR="00093C3F" w:rsidRPr="00BF15DE" w:rsidRDefault="00000000" w:rsidP="00857D78">
            <w:pPr>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family leaders make efforts to link families, through state referral processes, with available community services. </w:t>
            </w:r>
          </w:p>
          <w:p w14:paraId="5294B4D9" w14:textId="77777777" w:rsidR="00093C3F" w:rsidRPr="00BF15DE" w:rsidRDefault="00000000" w:rsidP="00857D78">
            <w:pPr>
              <w:spacing w:line="259" w:lineRule="auto"/>
              <w:ind w:left="5"/>
              <w:rPr>
                <w:rFonts w:ascii="Tenorite" w:eastAsia="Century Gothic" w:hAnsi="Tenorite" w:cs="Century Gothic"/>
                <w:color w:val="2E3237"/>
                <w:sz w:val="20"/>
                <w:szCs w:val="20"/>
              </w:rPr>
            </w:pPr>
            <w:r w:rsidRPr="00BF15DE">
              <w:rPr>
                <w:rFonts w:ascii="Tenorite" w:eastAsia="Century Gothic" w:hAnsi="Tenorite" w:cs="Century Gothic"/>
                <w:i/>
                <w:color w:val="2E3237"/>
                <w:sz w:val="20"/>
                <w:szCs w:val="20"/>
              </w:rPr>
              <w:t xml:space="preserve"> </w:t>
            </w:r>
          </w:p>
          <w:p w14:paraId="2DEADDA6" w14:textId="77777777" w:rsidR="00093C3F" w:rsidRPr="00BF15DE" w:rsidRDefault="00000000" w:rsidP="00857D78">
            <w:pPr>
              <w:spacing w:after="2"/>
              <w:ind w:left="5"/>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For example, staff and parent organizations are knowledgeable about information and referral lines available to the state and have a resource guide to link families to specific state and community resources.</w:t>
            </w:r>
            <w:r w:rsidRPr="00BF15DE">
              <w:rPr>
                <w:rFonts w:ascii="Tenorite" w:eastAsia="Century Gothic" w:hAnsi="Tenorite" w:cs="Century Gothic"/>
                <w:color w:val="205C61"/>
                <w:sz w:val="20"/>
                <w:szCs w:val="20"/>
              </w:rPr>
              <w:t xml:space="preserve"> </w:t>
            </w:r>
            <w:r w:rsidRPr="00BF15DE">
              <w:rPr>
                <w:rFonts w:ascii="Tenorite" w:eastAsia="Century Gothic" w:hAnsi="Tenorite" w:cs="Century Gothic"/>
                <w:i/>
                <w:color w:val="205C61"/>
                <w:sz w:val="20"/>
                <w:szCs w:val="20"/>
              </w:rPr>
              <w:t xml:space="preserve"> </w:t>
            </w:r>
          </w:p>
          <w:p w14:paraId="2645E39A" w14:textId="77777777" w:rsidR="00093C3F" w:rsidRPr="00BF15DE" w:rsidRDefault="00000000" w:rsidP="00857D78">
            <w:pPr>
              <w:spacing w:line="259"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62394A8F" w14:textId="77777777" w:rsidR="00093C3F" w:rsidRPr="00BF15DE" w:rsidRDefault="00000000" w:rsidP="00857D78">
            <w:pPr>
              <w:spacing w:after="196" w:line="275" w:lineRule="auto"/>
              <w:ind w:right="2"/>
              <w:rPr>
                <w:rFonts w:ascii="Tenorite" w:eastAsia="Century Gothic" w:hAnsi="Tenorite" w:cs="Century Gothic"/>
                <w:b/>
                <w:color w:val="2E3237"/>
                <w:sz w:val="20"/>
                <w:szCs w:val="20"/>
              </w:rPr>
            </w:pPr>
            <w:r w:rsidRPr="00BF15DE">
              <w:rPr>
                <w:rFonts w:ascii="Tenorite" w:eastAsia="Century Gothic" w:hAnsi="Tenorite" w:cs="Century Gothic"/>
                <w:color w:val="2E3237"/>
                <w:sz w:val="20"/>
                <w:szCs w:val="20"/>
              </w:rPr>
              <w:t xml:space="preserve"> </w:t>
            </w:r>
          </w:p>
        </w:tc>
        <w:tc>
          <w:tcPr>
            <w:tcW w:w="2561" w:type="dxa"/>
            <w:shd w:val="clear" w:color="auto" w:fill="FFFEF3"/>
          </w:tcPr>
          <w:p w14:paraId="4AEE31F5" w14:textId="77777777" w:rsidR="00093C3F" w:rsidRPr="008A30DA" w:rsidRDefault="00000000" w:rsidP="00857D78">
            <w:pPr>
              <w:ind w:left="5"/>
              <w:rPr>
                <w:rFonts w:ascii="Tenorite" w:eastAsia="Century Gothic" w:hAnsi="Tenorite" w:cs="Century Gothic"/>
                <w:color w:val="2E3237"/>
                <w:spacing w:val="-6"/>
                <w:sz w:val="20"/>
                <w:szCs w:val="20"/>
              </w:rPr>
            </w:pPr>
            <w:r w:rsidRPr="008A30DA">
              <w:rPr>
                <w:rFonts w:ascii="Tenorite" w:eastAsia="Century Gothic" w:hAnsi="Tenorite" w:cs="Century Gothic"/>
                <w:color w:val="2E3237"/>
                <w:spacing w:val="-6"/>
                <w:sz w:val="20"/>
                <w:szCs w:val="20"/>
              </w:rPr>
              <w:t xml:space="preserve">School staff and family leaders provide information to families on the integration of services available </w:t>
            </w:r>
            <w:r w:rsidRPr="008A30DA">
              <w:rPr>
                <w:rFonts w:ascii="Tenorite" w:eastAsia="Century Gothic" w:hAnsi="Tenorite" w:cs="Century Gothic"/>
                <w:i/>
                <w:color w:val="2E3237"/>
                <w:spacing w:val="-6"/>
                <w:sz w:val="20"/>
                <w:szCs w:val="20"/>
              </w:rPr>
              <w:t xml:space="preserve">onsite </w:t>
            </w:r>
            <w:r w:rsidRPr="008A30DA">
              <w:rPr>
                <w:rFonts w:ascii="Tenorite" w:eastAsia="Century Gothic" w:hAnsi="Tenorite" w:cs="Century Gothic"/>
                <w:color w:val="2E3237"/>
                <w:spacing w:val="-6"/>
                <w:sz w:val="20"/>
                <w:szCs w:val="20"/>
              </w:rPr>
              <w:t xml:space="preserve">at the school through community partnerships involving the school such as civic, counseling, health, recreation and other agencies, organizations and businesses. </w:t>
            </w:r>
          </w:p>
          <w:p w14:paraId="2EFF4DF6" w14:textId="77777777" w:rsidR="00093C3F" w:rsidRPr="00BF15DE" w:rsidRDefault="00000000" w:rsidP="00857D78">
            <w:pPr>
              <w:spacing w:line="259"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135E9490" w14:textId="77777777" w:rsidR="00093C3F" w:rsidRPr="008A30DA" w:rsidRDefault="00000000" w:rsidP="00857D78">
            <w:pPr>
              <w:spacing w:after="199" w:line="275" w:lineRule="auto"/>
              <w:ind w:left="2" w:right="47"/>
              <w:rPr>
                <w:rFonts w:ascii="Tenorite" w:eastAsia="Century Gothic" w:hAnsi="Tenorite" w:cs="Century Gothic"/>
                <w:b/>
                <w:color w:val="2E3237"/>
                <w:spacing w:val="-6"/>
                <w:sz w:val="20"/>
                <w:szCs w:val="20"/>
              </w:rPr>
            </w:pPr>
            <w:r w:rsidRPr="008A30DA">
              <w:rPr>
                <w:rFonts w:ascii="Tenorite" w:eastAsia="Century Gothic" w:hAnsi="Tenorite" w:cs="Century Gothic"/>
                <w:i/>
                <w:color w:val="205C61"/>
                <w:spacing w:val="-6"/>
                <w:sz w:val="20"/>
                <w:szCs w:val="20"/>
              </w:rPr>
              <w:t xml:space="preserve">For example, staff and parent group members work with community members to run microenterprises such as party planning, Web design, and computer programming. Services such as school-based health centers, community cooperatives, and farmers markets are provided space and hosted by the school. </w:t>
            </w:r>
          </w:p>
        </w:tc>
      </w:tr>
      <w:tr w:rsidR="00093C3F" w:rsidRPr="00B44C7A" w14:paraId="7891D93A" w14:textId="77777777" w:rsidTr="00857D78">
        <w:tc>
          <w:tcPr>
            <w:tcW w:w="1825" w:type="dxa"/>
            <w:shd w:val="clear" w:color="auto" w:fill="FFFCE6"/>
          </w:tcPr>
          <w:p w14:paraId="005065D6" w14:textId="77777777" w:rsidR="00093C3F" w:rsidRPr="00BF15DE" w:rsidRDefault="00000000" w:rsidP="00857D78">
            <w:pPr>
              <w:spacing w:after="215"/>
              <w:rPr>
                <w:rFonts w:ascii="Tenorite" w:eastAsia="Century Gothic" w:hAnsi="Tenorite" w:cs="Century Gothic"/>
                <w:b/>
                <w:color w:val="2E3237"/>
                <w:sz w:val="20"/>
                <w:szCs w:val="20"/>
              </w:rPr>
            </w:pPr>
            <w:r w:rsidRPr="00BF15DE">
              <w:rPr>
                <w:rFonts w:ascii="Tenorite" w:eastAsia="Century Gothic" w:hAnsi="Tenorite" w:cs="Century Gothic"/>
                <w:b/>
                <w:color w:val="2E3237"/>
                <w:sz w:val="20"/>
                <w:szCs w:val="20"/>
              </w:rPr>
              <w:t>Developing and strengthening partnerships with the community to promote and enhance student learning</w:t>
            </w:r>
          </w:p>
        </w:tc>
        <w:tc>
          <w:tcPr>
            <w:tcW w:w="2764" w:type="dxa"/>
            <w:shd w:val="clear" w:color="auto" w:fill="FFFEF3"/>
          </w:tcPr>
          <w:p w14:paraId="275F79D1" w14:textId="77777777" w:rsidR="00093C3F" w:rsidRPr="00BF15DE" w:rsidRDefault="00000000" w:rsidP="00857D78">
            <w:pPr>
              <w:spacing w:after="1" w:line="238" w:lineRule="auto"/>
              <w:ind w:left="8" w:right="12"/>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are aware of local businesses and their availability to assist the school. </w:t>
            </w:r>
          </w:p>
          <w:p w14:paraId="14D10DD0" w14:textId="77777777" w:rsidR="00093C3F" w:rsidRPr="00BF15DE" w:rsidRDefault="00000000" w:rsidP="00857D78">
            <w:pPr>
              <w:spacing w:line="259" w:lineRule="auto"/>
              <w:ind w:left="8"/>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330B9FFB" w14:textId="200E33E7" w:rsidR="00093C3F" w:rsidRPr="00BF15DE" w:rsidRDefault="00000000" w:rsidP="00857D78">
            <w:pPr>
              <w:ind w:left="8"/>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For example, the parent </w:t>
            </w:r>
            <w:r w:rsidRPr="00BF15DE">
              <w:rPr>
                <w:rFonts w:ascii="Tenorite" w:eastAsia="Century Gothic" w:hAnsi="Tenorite" w:cs="Century Gothic"/>
                <w:color w:val="205C61"/>
                <w:sz w:val="20"/>
                <w:szCs w:val="20"/>
              </w:rPr>
              <w:t xml:space="preserve">organizations </w:t>
            </w:r>
            <w:proofErr w:type="gramStart"/>
            <w:r w:rsidR="00B44C7A" w:rsidRPr="00BF15DE">
              <w:rPr>
                <w:rFonts w:ascii="Tenorite" w:eastAsia="Century Gothic" w:hAnsi="Tenorite" w:cs="Century Gothic"/>
                <w:i/>
                <w:color w:val="205C61"/>
                <w:sz w:val="20"/>
                <w:szCs w:val="20"/>
              </w:rPr>
              <w:t>appeals</w:t>
            </w:r>
            <w:proofErr w:type="gramEnd"/>
            <w:r w:rsidR="00B44C7A" w:rsidRPr="00BF15DE">
              <w:rPr>
                <w:rFonts w:ascii="Tenorite" w:eastAsia="Century Gothic" w:hAnsi="Tenorite" w:cs="Century Gothic"/>
                <w:i/>
                <w:color w:val="205C61"/>
                <w:sz w:val="20"/>
                <w:szCs w:val="20"/>
              </w:rPr>
              <w:t xml:space="preserve"> </w:t>
            </w:r>
            <w:r w:rsidRPr="00BF15DE">
              <w:rPr>
                <w:rFonts w:ascii="Tenorite" w:eastAsia="Century Gothic" w:hAnsi="Tenorite" w:cs="Century Gothic"/>
                <w:i/>
                <w:color w:val="205C61"/>
                <w:sz w:val="20"/>
                <w:szCs w:val="20"/>
              </w:rPr>
              <w:t xml:space="preserve">to local businesses to sponsor a family science program or donate food for school events. </w:t>
            </w:r>
          </w:p>
          <w:p w14:paraId="60053B98" w14:textId="77777777" w:rsidR="00093C3F" w:rsidRPr="00BF15DE" w:rsidRDefault="00000000" w:rsidP="00857D78">
            <w:pPr>
              <w:spacing w:after="195" w:line="276" w:lineRule="auto"/>
              <w:ind w:left="5"/>
              <w:rPr>
                <w:rFonts w:ascii="Tenorite" w:eastAsia="Century Gothic" w:hAnsi="Tenorite" w:cs="Century Gothic"/>
                <w:b/>
                <w:color w:val="2E3237"/>
                <w:sz w:val="20"/>
                <w:szCs w:val="20"/>
              </w:rPr>
            </w:pPr>
            <w:r w:rsidRPr="00BF15DE">
              <w:rPr>
                <w:rFonts w:ascii="Tenorite" w:eastAsia="Century Gothic" w:hAnsi="Tenorite" w:cs="Century Gothic"/>
                <w:i/>
                <w:color w:val="205C61"/>
                <w:sz w:val="20"/>
                <w:szCs w:val="20"/>
              </w:rPr>
              <w:t xml:space="preserve"> </w:t>
            </w:r>
          </w:p>
        </w:tc>
        <w:tc>
          <w:tcPr>
            <w:tcW w:w="2900" w:type="dxa"/>
            <w:shd w:val="clear" w:color="auto" w:fill="FFFEF3"/>
          </w:tcPr>
          <w:p w14:paraId="43CC2723" w14:textId="77777777" w:rsidR="00093C3F" w:rsidRPr="00BF15DE" w:rsidRDefault="00000000" w:rsidP="00857D78">
            <w:pPr>
              <w:spacing w:line="238"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actively locate and research opportunities for a variety of partnerships and sponsorships with businesses and community members. </w:t>
            </w:r>
          </w:p>
          <w:p w14:paraId="2BD0A1FA" w14:textId="5A197762" w:rsidR="00093C3F" w:rsidRPr="00BF15DE" w:rsidRDefault="00000000" w:rsidP="00857D78">
            <w:pPr>
              <w:spacing w:after="62" w:line="259" w:lineRule="auto"/>
              <w:ind w:left="5"/>
              <w:rPr>
                <w:rFonts w:ascii="Tenorite" w:eastAsia="Century Gothic" w:hAnsi="Tenorite" w:cs="Century Gothic"/>
                <w:color w:val="2E3237"/>
                <w:sz w:val="20"/>
                <w:szCs w:val="20"/>
              </w:rPr>
            </w:pPr>
            <w:r w:rsidRPr="00BF15DE">
              <w:rPr>
                <w:rFonts w:ascii="Tenorite" w:eastAsia="Century Gothic" w:hAnsi="Tenorite" w:cs="Century Gothic"/>
                <w:i/>
                <w:color w:val="205C61"/>
                <w:sz w:val="20"/>
                <w:szCs w:val="20"/>
              </w:rPr>
              <w:t xml:space="preserve">For example, business owners and service such as colleges, universities and larger statewide businesses are invited to partner with the school.  </w:t>
            </w:r>
            <w:r w:rsidRPr="00BF15DE">
              <w:rPr>
                <w:rFonts w:ascii="Tenorite" w:eastAsia="Century Gothic" w:hAnsi="Tenorite" w:cs="Century Gothic"/>
                <w:color w:val="205C61"/>
                <w:sz w:val="20"/>
                <w:szCs w:val="20"/>
              </w:rPr>
              <w:t xml:space="preserve"> </w:t>
            </w:r>
          </w:p>
        </w:tc>
        <w:tc>
          <w:tcPr>
            <w:tcW w:w="2561" w:type="dxa"/>
            <w:shd w:val="clear" w:color="auto" w:fill="FFFEF3"/>
          </w:tcPr>
          <w:p w14:paraId="7DE2C257" w14:textId="77777777" w:rsidR="00093C3F" w:rsidRPr="00BF15DE" w:rsidRDefault="00000000" w:rsidP="00857D78">
            <w:pPr>
              <w:spacing w:after="1" w:line="238"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Community organizations and businesses are invited to participate in school events and services. </w:t>
            </w:r>
          </w:p>
          <w:p w14:paraId="7F469197" w14:textId="77777777" w:rsidR="00093C3F" w:rsidRPr="00BF15DE" w:rsidRDefault="00000000" w:rsidP="00857D78">
            <w:pPr>
              <w:spacing w:line="259" w:lineRule="auto"/>
              <w:ind w:left="5"/>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514C5626" w14:textId="77777777" w:rsidR="00093C3F" w:rsidRPr="00BF15DE" w:rsidRDefault="00000000" w:rsidP="00857D78">
            <w:pPr>
              <w:spacing w:after="196" w:line="275" w:lineRule="auto"/>
              <w:ind w:left="2"/>
              <w:rPr>
                <w:rFonts w:ascii="Tenorite" w:eastAsia="Century Gothic" w:hAnsi="Tenorite" w:cs="Century Gothic"/>
                <w:b/>
                <w:color w:val="2E3237"/>
                <w:sz w:val="20"/>
                <w:szCs w:val="20"/>
              </w:rPr>
            </w:pPr>
            <w:r w:rsidRPr="00BF15DE">
              <w:rPr>
                <w:rFonts w:ascii="Tenorite" w:eastAsia="Century Gothic" w:hAnsi="Tenorite" w:cs="Century Gothic"/>
                <w:i/>
                <w:color w:val="205C61"/>
                <w:sz w:val="20"/>
                <w:szCs w:val="20"/>
              </w:rPr>
              <w:t>For example, business and community leaders are invited to help judge student exhibitions or the local Rotary Club collaborates with the school and families to create a Student Leadership Academy</w:t>
            </w:r>
            <w:r w:rsidRPr="00BF15DE">
              <w:rPr>
                <w:rFonts w:ascii="Tenorite" w:eastAsia="Century Gothic" w:hAnsi="Tenorite" w:cs="Century Gothic"/>
                <w:i/>
                <w:color w:val="2E3237"/>
                <w:sz w:val="20"/>
                <w:szCs w:val="20"/>
              </w:rPr>
              <w:t xml:space="preserve">. </w:t>
            </w:r>
          </w:p>
        </w:tc>
      </w:tr>
    </w:tbl>
    <w:p w14:paraId="0485D520" w14:textId="77777777" w:rsidR="008A30DA" w:rsidRDefault="008A30DA">
      <w:r>
        <w:br w:type="page"/>
      </w:r>
    </w:p>
    <w:tbl>
      <w:tblPr>
        <w:tblStyle w:val="a"/>
        <w:tblpPr w:leftFromText="180" w:rightFromText="180" w:vertAnchor="page" w:horzAnchor="margin" w:tblpY="2481"/>
        <w:tblW w:w="10050"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00" w:firstRow="0" w:lastRow="0" w:firstColumn="0" w:lastColumn="0" w:noHBand="0" w:noVBand="1"/>
      </w:tblPr>
      <w:tblGrid>
        <w:gridCol w:w="1825"/>
        <w:gridCol w:w="2764"/>
        <w:gridCol w:w="2900"/>
        <w:gridCol w:w="2561"/>
      </w:tblGrid>
      <w:tr w:rsidR="00857D78" w:rsidRPr="00B44C7A" w14:paraId="2E4F232A" w14:textId="77777777" w:rsidTr="00857D78">
        <w:tc>
          <w:tcPr>
            <w:tcW w:w="1825" w:type="dxa"/>
            <w:shd w:val="clear" w:color="auto" w:fill="FFFCE6"/>
          </w:tcPr>
          <w:p w14:paraId="55F550AC" w14:textId="77777777" w:rsidR="00857D78" w:rsidRPr="00BF15DE" w:rsidRDefault="00857D78" w:rsidP="00857D78">
            <w:pPr>
              <w:spacing w:after="389"/>
              <w:rPr>
                <w:rFonts w:ascii="Tenorite" w:eastAsia="Century Gothic" w:hAnsi="Tenorite" w:cs="Century Gothic"/>
                <w:b/>
                <w:color w:val="2E3237"/>
                <w:sz w:val="20"/>
                <w:szCs w:val="20"/>
              </w:rPr>
            </w:pPr>
            <w:r w:rsidRPr="00BF15DE">
              <w:rPr>
                <w:rFonts w:ascii="Tenorite" w:eastAsia="Century Gothic" w:hAnsi="Tenorite" w:cs="Century Gothic"/>
                <w:b/>
                <w:color w:val="2E3237"/>
                <w:sz w:val="20"/>
                <w:szCs w:val="20"/>
              </w:rPr>
              <w:lastRenderedPageBreak/>
              <w:t>Collaborating with the community to provide opportunities to students that enhance their learning</w:t>
            </w:r>
          </w:p>
        </w:tc>
        <w:tc>
          <w:tcPr>
            <w:tcW w:w="2764" w:type="dxa"/>
            <w:shd w:val="clear" w:color="auto" w:fill="FFFEF3"/>
          </w:tcPr>
          <w:p w14:paraId="3F24B246" w14:textId="77777777" w:rsidR="00857D78" w:rsidRPr="00BF15DE" w:rsidRDefault="00857D78" w:rsidP="00857D78">
            <w:pPr>
              <w:ind w:left="23"/>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School staff and parent organizations inform families of some opportunities available to students at school which are offered outside of the regular school day, such as after school tutoring programs.</w:t>
            </w:r>
            <w:r w:rsidRPr="00BF15DE">
              <w:rPr>
                <w:rFonts w:ascii="Tenorite" w:eastAsia="Century Gothic" w:hAnsi="Tenorite" w:cs="Century Gothic"/>
                <w:i/>
                <w:color w:val="2E3237"/>
                <w:sz w:val="20"/>
                <w:szCs w:val="20"/>
              </w:rPr>
              <w:t xml:space="preserve">  </w:t>
            </w:r>
          </w:p>
          <w:p w14:paraId="7DD7EE75" w14:textId="77777777" w:rsidR="00857D78" w:rsidRPr="00BF15DE" w:rsidRDefault="00857D78" w:rsidP="00857D78">
            <w:pPr>
              <w:spacing w:line="259" w:lineRule="auto"/>
              <w:ind w:left="23"/>
              <w:rPr>
                <w:rFonts w:ascii="Tenorite" w:eastAsia="Century Gothic" w:hAnsi="Tenorite" w:cs="Century Gothic"/>
                <w:i/>
                <w:color w:val="2E3237"/>
                <w:sz w:val="20"/>
                <w:szCs w:val="20"/>
              </w:rPr>
            </w:pPr>
          </w:p>
          <w:p w14:paraId="5FE40633" w14:textId="77777777" w:rsidR="00857D78" w:rsidRPr="00BF15DE" w:rsidRDefault="00857D78" w:rsidP="00857D78">
            <w:pPr>
              <w:spacing w:line="259" w:lineRule="auto"/>
              <w:rPr>
                <w:rFonts w:ascii="Tenorite" w:eastAsia="Century Gothic" w:hAnsi="Tenorite" w:cs="Century Gothic"/>
                <w:color w:val="2E3237"/>
                <w:sz w:val="20"/>
                <w:szCs w:val="20"/>
              </w:rPr>
            </w:pPr>
            <w:r w:rsidRPr="00BF15DE">
              <w:rPr>
                <w:rFonts w:ascii="Tenorite" w:eastAsia="Century Gothic" w:hAnsi="Tenorite" w:cs="Century Gothic"/>
                <w:i/>
                <w:color w:val="205C61"/>
                <w:sz w:val="20"/>
                <w:szCs w:val="20"/>
              </w:rPr>
              <w:t>For example, the staff or parent organizations approaches youth groups about organizing chapters that can meet at the school.</w:t>
            </w:r>
            <w:r w:rsidRPr="00BF15DE">
              <w:rPr>
                <w:rFonts w:ascii="Tenorite" w:eastAsia="Century Gothic" w:hAnsi="Tenorite" w:cs="Century Gothic"/>
                <w:color w:val="205C61"/>
                <w:sz w:val="20"/>
                <w:szCs w:val="20"/>
              </w:rPr>
              <w:t xml:space="preserve"> </w:t>
            </w:r>
          </w:p>
        </w:tc>
        <w:tc>
          <w:tcPr>
            <w:tcW w:w="2900" w:type="dxa"/>
            <w:shd w:val="clear" w:color="auto" w:fill="FFFEF3"/>
          </w:tcPr>
          <w:p w14:paraId="49CEAA91" w14:textId="77777777" w:rsidR="00857D78" w:rsidRPr="00BF15DE" w:rsidRDefault="00857D78" w:rsidP="00857D78">
            <w:pPr>
              <w:ind w:left="19"/>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inform families of some opportunities available to students at and outside of the school which are offered outside of the regular school day, such as after school programs, mentoring or tutoring programs and programs provided by museums, libraries and other learning institutions. </w:t>
            </w:r>
          </w:p>
          <w:p w14:paraId="187266ED" w14:textId="77777777" w:rsidR="00857D78" w:rsidRPr="00BF15DE" w:rsidRDefault="00857D78" w:rsidP="00857D78">
            <w:pPr>
              <w:spacing w:line="259" w:lineRule="auto"/>
              <w:ind w:left="19"/>
              <w:rPr>
                <w:rFonts w:ascii="Tenorite" w:eastAsia="Century Gothic" w:hAnsi="Tenorite" w:cs="Century Gothic"/>
                <w:color w:val="2E3237"/>
                <w:sz w:val="20"/>
                <w:szCs w:val="20"/>
              </w:rPr>
            </w:pPr>
            <w:r w:rsidRPr="00BF15DE">
              <w:rPr>
                <w:rFonts w:ascii="Tenorite" w:eastAsia="Century Gothic" w:hAnsi="Tenorite" w:cs="Century Gothic"/>
                <w:i/>
                <w:color w:val="2E3237"/>
                <w:sz w:val="20"/>
                <w:szCs w:val="20"/>
              </w:rPr>
              <w:t xml:space="preserve"> </w:t>
            </w:r>
          </w:p>
          <w:p w14:paraId="77E35B4D" w14:textId="77777777" w:rsidR="00857D78" w:rsidRPr="00BF15DE" w:rsidRDefault="00857D78" w:rsidP="00857D78">
            <w:pPr>
              <w:spacing w:after="2" w:line="276" w:lineRule="auto"/>
              <w:ind w:left="19"/>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For example, the school offers a resource fair to inform families of opportunities available to support student learning in the local community including the State Library System.</w:t>
            </w:r>
          </w:p>
          <w:p w14:paraId="68328491" w14:textId="77777777" w:rsidR="00857D78" w:rsidRPr="00BF15DE" w:rsidRDefault="00857D78" w:rsidP="00857D78">
            <w:pPr>
              <w:spacing w:after="196" w:line="276" w:lineRule="auto"/>
              <w:ind w:right="17"/>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tc>
        <w:tc>
          <w:tcPr>
            <w:tcW w:w="2561" w:type="dxa"/>
            <w:shd w:val="clear" w:color="auto" w:fill="FFFEF3"/>
          </w:tcPr>
          <w:p w14:paraId="7514A895" w14:textId="77777777" w:rsidR="00857D78" w:rsidRPr="00BF15DE" w:rsidRDefault="00857D78" w:rsidP="00857D78">
            <w:pPr>
              <w:ind w:left="19" w:right="14"/>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actively and intentionally seek partnerships with community mentors (small business owners or community leaders) that could assist in the academic growth of students and who would appreciate and mutually benefit from student-generated knowledge and projects.   </w:t>
            </w:r>
          </w:p>
          <w:p w14:paraId="34944A46" w14:textId="77777777" w:rsidR="00857D78" w:rsidRPr="00BF15DE" w:rsidRDefault="00857D78" w:rsidP="00857D78">
            <w:pPr>
              <w:spacing w:line="259" w:lineRule="auto"/>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37F239B8" w14:textId="77777777" w:rsidR="00857D78" w:rsidRPr="00BF15DE" w:rsidRDefault="00857D78" w:rsidP="00857D78">
            <w:pPr>
              <w:spacing w:line="276" w:lineRule="auto"/>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For example, students are </w:t>
            </w:r>
          </w:p>
          <w:p w14:paraId="629D1CF6" w14:textId="77777777" w:rsidR="00857D78" w:rsidRPr="00BF15DE" w:rsidRDefault="00857D78" w:rsidP="00857D78">
            <w:pPr>
              <w:spacing w:line="276" w:lineRule="auto"/>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encouraged to seek community </w:t>
            </w:r>
          </w:p>
          <w:p w14:paraId="406CF065" w14:textId="77777777" w:rsidR="00857D78" w:rsidRPr="008A30DA" w:rsidRDefault="00857D78" w:rsidP="00857D78">
            <w:pPr>
              <w:spacing w:after="196" w:line="276" w:lineRule="auto"/>
              <w:ind w:left="2"/>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collaborations that culturally link learning to their community to both motivate students and to assist the </w:t>
            </w:r>
            <w:proofErr w:type="gramStart"/>
            <w:r w:rsidRPr="00BF15DE">
              <w:rPr>
                <w:rFonts w:ascii="Tenorite" w:eastAsia="Century Gothic" w:hAnsi="Tenorite" w:cs="Century Gothic"/>
                <w:i/>
                <w:color w:val="205C61"/>
                <w:sz w:val="20"/>
                <w:szCs w:val="20"/>
              </w:rPr>
              <w:t>community as a whole</w:t>
            </w:r>
            <w:proofErr w:type="gramEnd"/>
            <w:r w:rsidRPr="00BF15DE">
              <w:rPr>
                <w:rFonts w:ascii="Tenorite" w:eastAsia="Century Gothic" w:hAnsi="Tenorite" w:cs="Century Gothic"/>
                <w:i/>
                <w:color w:val="205C61"/>
                <w:sz w:val="20"/>
                <w:szCs w:val="20"/>
              </w:rPr>
              <w:t>.</w:t>
            </w:r>
            <w:r w:rsidRPr="00BF15DE">
              <w:rPr>
                <w:rFonts w:ascii="Tenorite" w:eastAsia="Century Gothic" w:hAnsi="Tenorite" w:cs="Century Gothic"/>
                <w:color w:val="205C61"/>
                <w:sz w:val="20"/>
                <w:szCs w:val="20"/>
              </w:rPr>
              <w:t xml:space="preserve"> </w:t>
            </w:r>
          </w:p>
        </w:tc>
      </w:tr>
    </w:tbl>
    <w:p w14:paraId="4F7E5869" w14:textId="77777777" w:rsidR="008A30DA" w:rsidRDefault="008A30DA">
      <w:r>
        <w:br w:type="page"/>
      </w:r>
    </w:p>
    <w:p w14:paraId="33C7A24F" w14:textId="77777777" w:rsidR="00093C3F" w:rsidRPr="00B44C7A" w:rsidRDefault="00093C3F">
      <w:pPr>
        <w:spacing w:before="280" w:after="280" w:line="360" w:lineRule="auto"/>
        <w:rPr>
          <w:rFonts w:ascii="Tenorite" w:eastAsia="Century Gothic" w:hAnsi="Tenorite" w:cs="Century Gothic"/>
          <w:sz w:val="20"/>
          <w:szCs w:val="20"/>
        </w:rPr>
      </w:pPr>
    </w:p>
    <w:tbl>
      <w:tblPr>
        <w:tblStyle w:val="a"/>
        <w:tblpPr w:leftFromText="180" w:rightFromText="180" w:vertAnchor="page" w:tblpY="2501"/>
        <w:tblW w:w="10050"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00" w:firstRow="0" w:lastRow="0" w:firstColumn="0" w:lastColumn="0" w:noHBand="0" w:noVBand="1"/>
      </w:tblPr>
      <w:tblGrid>
        <w:gridCol w:w="1825"/>
        <w:gridCol w:w="2764"/>
        <w:gridCol w:w="2900"/>
        <w:gridCol w:w="2561"/>
      </w:tblGrid>
      <w:tr w:rsidR="00616908" w:rsidRPr="00B44C7A" w14:paraId="4C41216E" w14:textId="77777777" w:rsidTr="00616908">
        <w:tc>
          <w:tcPr>
            <w:tcW w:w="1825" w:type="dxa"/>
            <w:shd w:val="clear" w:color="auto" w:fill="FFFCE6"/>
          </w:tcPr>
          <w:p w14:paraId="2D9ADEF2" w14:textId="77777777" w:rsidR="00616908" w:rsidRPr="00BF15DE" w:rsidRDefault="00616908" w:rsidP="00616908">
            <w:pPr>
              <w:ind w:left="14"/>
              <w:rPr>
                <w:rFonts w:ascii="Tenorite" w:eastAsia="Century Gothic" w:hAnsi="Tenorite" w:cs="Century Gothic"/>
                <w:b/>
                <w:color w:val="2E3237"/>
                <w:sz w:val="20"/>
                <w:szCs w:val="20"/>
              </w:rPr>
            </w:pPr>
            <w:r w:rsidRPr="00BF15DE">
              <w:rPr>
                <w:rFonts w:ascii="Tenorite" w:eastAsia="Century Gothic" w:hAnsi="Tenorite" w:cs="Century Gothic"/>
                <w:b/>
                <w:color w:val="2E3237"/>
                <w:sz w:val="20"/>
                <w:szCs w:val="20"/>
              </w:rPr>
              <w:t>Establishing collaborative out of-school community service and service and experiential learning opportunities for students</w:t>
            </w:r>
          </w:p>
          <w:p w14:paraId="2967C6D4" w14:textId="77777777" w:rsidR="00616908" w:rsidRPr="00BF15DE" w:rsidRDefault="00616908" w:rsidP="00616908">
            <w:pPr>
              <w:spacing w:after="389"/>
              <w:rPr>
                <w:rFonts w:ascii="Tenorite" w:eastAsia="Century Gothic" w:hAnsi="Tenorite" w:cs="Century Gothic"/>
                <w:b/>
                <w:color w:val="2E3237"/>
                <w:sz w:val="20"/>
                <w:szCs w:val="20"/>
              </w:rPr>
            </w:pPr>
          </w:p>
        </w:tc>
        <w:tc>
          <w:tcPr>
            <w:tcW w:w="2764" w:type="dxa"/>
            <w:shd w:val="clear" w:color="auto" w:fill="FFFEF3"/>
          </w:tcPr>
          <w:p w14:paraId="0D436F7C" w14:textId="77777777" w:rsidR="00616908" w:rsidRPr="00BF15DE" w:rsidRDefault="00616908" w:rsidP="00616908">
            <w:pPr>
              <w:ind w:left="23"/>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family leaders utilize some real-world instructional strategies for students to learn content in areas relevant to the community. </w:t>
            </w:r>
          </w:p>
          <w:p w14:paraId="6F18B1EC" w14:textId="77777777" w:rsidR="00616908" w:rsidRPr="00BF15DE" w:rsidRDefault="00616908" w:rsidP="00616908">
            <w:pPr>
              <w:spacing w:line="259" w:lineRule="auto"/>
              <w:ind w:left="23"/>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216EAEAF" w14:textId="77777777" w:rsidR="00616908" w:rsidRPr="00BF15DE" w:rsidRDefault="00616908" w:rsidP="00616908">
            <w:pPr>
              <w:ind w:left="23"/>
              <w:rPr>
                <w:rFonts w:ascii="Tenorite" w:eastAsia="Century Gothic" w:hAnsi="Tenorite" w:cs="Century Gothic"/>
                <w:color w:val="205C61"/>
                <w:sz w:val="20"/>
                <w:szCs w:val="20"/>
              </w:rPr>
            </w:pPr>
            <w:r w:rsidRPr="00BF15DE">
              <w:rPr>
                <w:rFonts w:ascii="Tenorite" w:eastAsia="Century Gothic" w:hAnsi="Tenorite" w:cs="Century Gothic"/>
                <w:i/>
                <w:color w:val="205C61"/>
                <w:sz w:val="20"/>
                <w:szCs w:val="20"/>
              </w:rPr>
              <w:t xml:space="preserve">For example, school staff and family leaders support service to the community by students, families and schools such as </w:t>
            </w:r>
          </w:p>
          <w:p w14:paraId="2E304478" w14:textId="77777777" w:rsidR="00616908" w:rsidRPr="00BF15DE" w:rsidRDefault="00616908" w:rsidP="00616908">
            <w:pPr>
              <w:spacing w:after="2"/>
              <w:ind w:left="5"/>
              <w:rPr>
                <w:rFonts w:ascii="Tenorite" w:eastAsia="Century Gothic" w:hAnsi="Tenorite" w:cs="Century Gothic"/>
                <w:color w:val="2E3237"/>
                <w:sz w:val="20"/>
                <w:szCs w:val="20"/>
              </w:rPr>
            </w:pPr>
            <w:r w:rsidRPr="00BF15DE">
              <w:rPr>
                <w:rFonts w:ascii="Tenorite" w:eastAsia="Century Gothic" w:hAnsi="Tenorite" w:cs="Century Gothic"/>
                <w:i/>
                <w:color w:val="205C61"/>
                <w:sz w:val="20"/>
                <w:szCs w:val="20"/>
              </w:rPr>
              <w:t xml:space="preserve">recycling projects, activities for seniors and community beautification. </w:t>
            </w:r>
          </w:p>
        </w:tc>
        <w:tc>
          <w:tcPr>
            <w:tcW w:w="2900" w:type="dxa"/>
            <w:shd w:val="clear" w:color="auto" w:fill="FFFEF3"/>
          </w:tcPr>
          <w:p w14:paraId="0CBF81B8" w14:textId="77777777" w:rsidR="00616908" w:rsidRPr="00BF15DE" w:rsidRDefault="00616908" w:rsidP="00616908">
            <w:pPr>
              <w:ind w:left="19" w:right="2"/>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host businesses and industries to bring student skills to the community.  </w:t>
            </w:r>
          </w:p>
          <w:p w14:paraId="29E02651" w14:textId="77777777" w:rsidR="00616908" w:rsidRPr="00BF15DE" w:rsidRDefault="00616908" w:rsidP="00616908">
            <w:pPr>
              <w:spacing w:line="259" w:lineRule="auto"/>
              <w:ind w:left="19"/>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172ACD4A" w14:textId="77777777" w:rsidR="00616908" w:rsidRPr="00BF15DE" w:rsidRDefault="00616908" w:rsidP="00616908">
            <w:pPr>
              <w:spacing w:after="196" w:line="275" w:lineRule="auto"/>
              <w:ind w:right="17"/>
              <w:rPr>
                <w:rFonts w:ascii="Tenorite" w:eastAsia="Century Gothic" w:hAnsi="Tenorite" w:cs="Century Gothic"/>
                <w:color w:val="2E3237"/>
                <w:sz w:val="20"/>
                <w:szCs w:val="20"/>
              </w:rPr>
            </w:pPr>
            <w:r w:rsidRPr="00BF15DE">
              <w:rPr>
                <w:rFonts w:ascii="Tenorite" w:eastAsia="Century Gothic" w:hAnsi="Tenorite" w:cs="Century Gothic"/>
                <w:i/>
                <w:color w:val="205C61"/>
                <w:sz w:val="20"/>
                <w:szCs w:val="20"/>
              </w:rPr>
              <w:t>For example, with mentorship from local businesses, high school students start up a local café or bookstore, offer graphic design and printing, or do carpentry and light home repair as part of their academic learning plans.</w:t>
            </w:r>
            <w:r w:rsidRPr="00BF15DE">
              <w:rPr>
                <w:rFonts w:ascii="Tenorite" w:eastAsia="Century Gothic" w:hAnsi="Tenorite" w:cs="Century Gothic"/>
                <w:color w:val="205C61"/>
                <w:sz w:val="20"/>
                <w:szCs w:val="20"/>
              </w:rPr>
              <w:t xml:space="preserve">  Service-Learning Projects and Multi-age Mentoring Projects provide opportunities for students. </w:t>
            </w:r>
          </w:p>
        </w:tc>
        <w:tc>
          <w:tcPr>
            <w:tcW w:w="2561" w:type="dxa"/>
            <w:shd w:val="clear" w:color="auto" w:fill="FFFEF3"/>
          </w:tcPr>
          <w:p w14:paraId="60125DE2" w14:textId="77777777" w:rsidR="00616908" w:rsidRPr="00BF15DE" w:rsidRDefault="00616908" w:rsidP="00616908">
            <w:pPr>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School staff and parent organizations provide an avenue for students to research and locate opportunities </w:t>
            </w:r>
          </w:p>
          <w:p w14:paraId="3BA88450" w14:textId="77777777" w:rsidR="00616908" w:rsidRPr="00BF15DE" w:rsidRDefault="00616908" w:rsidP="00616908">
            <w:pPr>
              <w:spacing w:line="238" w:lineRule="auto"/>
              <w:ind w:right="36"/>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for a variety of partnerships with businesses and community members including cultural, recreational, academic, health, social, commercial and faith-based entities that encourage experiential learning opportunities during and outside of the regular school day. </w:t>
            </w:r>
          </w:p>
          <w:p w14:paraId="4AE8C967" w14:textId="77777777" w:rsidR="00616908" w:rsidRPr="00BF15DE" w:rsidRDefault="00616908" w:rsidP="00616908">
            <w:pPr>
              <w:spacing w:line="259" w:lineRule="auto"/>
              <w:rPr>
                <w:rFonts w:ascii="Tenorite" w:eastAsia="Century Gothic" w:hAnsi="Tenorite" w:cs="Century Gothic"/>
                <w:color w:val="2E3237"/>
                <w:sz w:val="20"/>
                <w:szCs w:val="20"/>
              </w:rPr>
            </w:pPr>
            <w:r w:rsidRPr="00BF15DE">
              <w:rPr>
                <w:rFonts w:ascii="Tenorite" w:eastAsia="Century Gothic" w:hAnsi="Tenorite" w:cs="Century Gothic"/>
                <w:color w:val="2E3237"/>
                <w:sz w:val="20"/>
                <w:szCs w:val="20"/>
              </w:rPr>
              <w:t xml:space="preserve"> </w:t>
            </w:r>
          </w:p>
          <w:p w14:paraId="5F83542D" w14:textId="77777777" w:rsidR="00616908" w:rsidRPr="00BF15DE" w:rsidRDefault="00616908" w:rsidP="00616908">
            <w:pPr>
              <w:spacing w:after="196" w:line="275" w:lineRule="auto"/>
              <w:ind w:left="2" w:right="29"/>
              <w:rPr>
                <w:rFonts w:ascii="Tenorite" w:eastAsia="Century Gothic" w:hAnsi="Tenorite" w:cs="Century Gothic"/>
                <w:color w:val="2E3237"/>
                <w:sz w:val="20"/>
                <w:szCs w:val="20"/>
              </w:rPr>
            </w:pPr>
            <w:r w:rsidRPr="00BF15DE">
              <w:rPr>
                <w:rFonts w:ascii="Tenorite" w:eastAsia="Century Gothic" w:hAnsi="Tenorite" w:cs="Century Gothic"/>
                <w:i/>
                <w:color w:val="205C61"/>
                <w:sz w:val="20"/>
                <w:szCs w:val="20"/>
              </w:rPr>
              <w:t>For example, teachers and families work with grassroots groups to develop solutions to local problems (e.g. community groups donate supplies and labor to work with families and students on fixing up a deteriorating park, renovating a home for a needy family, or planting a community garden). Community service projects are organized in conjunction with local businesses to promote community wellness.</w:t>
            </w:r>
            <w:r w:rsidRPr="00BF15DE">
              <w:rPr>
                <w:rFonts w:ascii="Tenorite" w:eastAsia="Century Gothic" w:hAnsi="Tenorite" w:cs="Century Gothic"/>
                <w:color w:val="205C61"/>
                <w:sz w:val="20"/>
                <w:szCs w:val="20"/>
              </w:rPr>
              <w:t xml:space="preserve"> </w:t>
            </w:r>
          </w:p>
        </w:tc>
      </w:tr>
    </w:tbl>
    <w:p w14:paraId="0CAA7DE1" w14:textId="77777777" w:rsidR="00093C3F" w:rsidRDefault="00093C3F">
      <w:pPr>
        <w:rPr>
          <w:rFonts w:ascii="Century Gothic" w:eastAsia="Century Gothic" w:hAnsi="Century Gothic" w:cs="Century Gothic"/>
          <w:sz w:val="20"/>
          <w:szCs w:val="20"/>
        </w:rPr>
      </w:pPr>
    </w:p>
    <w:sectPr w:rsidR="00093C3F" w:rsidSect="00857D78">
      <w:pgSz w:w="12240" w:h="15840"/>
      <w:pgMar w:top="1440" w:right="1080" w:bottom="1440" w:left="1080" w:header="99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7A835" w14:textId="77777777" w:rsidR="00B96F36" w:rsidRDefault="00B96F36">
      <w:r>
        <w:separator/>
      </w:r>
    </w:p>
  </w:endnote>
  <w:endnote w:type="continuationSeparator" w:id="0">
    <w:p w14:paraId="415EA38E" w14:textId="77777777" w:rsidR="00B96F36" w:rsidRDefault="00B9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4FB436-0759-9147-A14B-DFF2E33DFF9D}"/>
    <w:embedBold r:id="rId2" w:fontKey="{F7AE9BC6-2BFD-884D-BD7A-9BDE47D4689B}"/>
    <w:embedItalic r:id="rId3" w:fontKey="{9C6FBBC9-D14E-E643-BB73-0C0B49139B63}"/>
  </w:font>
  <w:font w:name="Times New Roman">
    <w:panose1 w:val="02020603050405020304"/>
    <w:charset w:val="00"/>
    <w:family w:val="roman"/>
    <w:pitch w:val="variable"/>
    <w:sig w:usb0="E0002EFF" w:usb1="C000785B" w:usb2="00000009" w:usb3="00000000" w:csb0="000001FF" w:csb1="00000000"/>
    <w:embedRegular r:id="rId4" w:fontKey="{CED4BEA2-FE7B-B845-8C1D-B3488EF73CC2}"/>
    <w:embedItalic r:id="rId5" w:fontKey="{E446FABF-DCB4-B047-998F-67D90EEC0A7F}"/>
  </w:font>
  <w:font w:name="Calibri Light">
    <w:panose1 w:val="020F0302020204030204"/>
    <w:charset w:val="00"/>
    <w:family w:val="swiss"/>
    <w:pitch w:val="variable"/>
    <w:sig w:usb0="E0002AFF" w:usb1="C000247B" w:usb2="00000009" w:usb3="00000000" w:csb0="000001FF" w:csb1="00000000"/>
    <w:embedRegular r:id="rId6" w:fontKey="{5919C380-4C40-DA40-8224-21FDDD1A2134}"/>
    <w:embedItalic r:id="rId7" w:fontKey="{9FCF4A20-1011-A840-8483-AFC8C98B11EC}"/>
  </w:font>
  <w:font w:name="Georgia">
    <w:panose1 w:val="02040502050405020303"/>
    <w:charset w:val="00"/>
    <w:family w:val="roman"/>
    <w:pitch w:val="variable"/>
    <w:sig w:usb0="00000287" w:usb1="00000000" w:usb2="00000000" w:usb3="00000000" w:csb0="0000009F" w:csb1="00000000"/>
    <w:embedRegular r:id="rId8" w:fontKey="{F411C9D4-CC10-774E-AF31-784E6CD8A0F4}"/>
    <w:embedItalic r:id="rId9" w:fontKey="{AB201B11-E364-9C43-8742-43E4976583DC}"/>
  </w:font>
  <w:font w:name="Tenorite">
    <w:panose1 w:val="00000500000000000000"/>
    <w:charset w:val="00"/>
    <w:family w:val="auto"/>
    <w:pitch w:val="variable"/>
    <w:sig w:usb0="80000003" w:usb1="00000001" w:usb2="00000000" w:usb3="00000000" w:csb0="00000001" w:csb1="00000000"/>
    <w:embedRegular r:id="rId10" w:fontKey="{4825BBD7-E744-444F-9463-8F698FCA7135}"/>
    <w:embedBold r:id="rId11" w:fontKey="{863A2130-01C3-7046-96AD-143CEBDCEBE1}"/>
    <w:embedItalic r:id="rId12" w:fontKey="{25F5AFF4-F037-F048-A195-EB22376BB0A0}"/>
  </w:font>
  <w:font w:name="Century Gothic">
    <w:panose1 w:val="020B0502020202020204"/>
    <w:charset w:val="00"/>
    <w:family w:val="swiss"/>
    <w:pitch w:val="variable"/>
    <w:sig w:usb0="00000287" w:usb1="00000000" w:usb2="00000000" w:usb3="00000000" w:csb0="0000009F" w:csb1="00000000"/>
    <w:embedRegular r:id="rId13" w:fontKey="{511CDA61-EC0B-2B47-9816-888AD8CC1EE2}"/>
    <w:embedBold r:id="rId14" w:fontKey="{AE9988FC-776F-654C-AB95-19460C54CC21}"/>
    <w:embedItalic r:id="rId15" w:fontKey="{1D4F9D64-F073-AE42-BA92-65D4084BB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D932" w14:textId="287FB265" w:rsidR="00093C3F" w:rsidRDefault="00093C3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45551" w14:textId="77777777" w:rsidR="00B96F36" w:rsidRDefault="00B96F36">
      <w:r>
        <w:separator/>
      </w:r>
    </w:p>
  </w:footnote>
  <w:footnote w:type="continuationSeparator" w:id="0">
    <w:p w14:paraId="00BF8286" w14:textId="77777777" w:rsidR="00B96F36" w:rsidRDefault="00B96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774B" w14:textId="6D174CD8" w:rsidR="00857D78" w:rsidRDefault="00B96F36">
    <w:pPr>
      <w:pStyle w:val="Header"/>
    </w:pPr>
    <w:r>
      <w:rPr>
        <w:noProof/>
      </w:rPr>
      <w:pict w14:anchorId="31EBF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0769"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83F1" w14:textId="20886EAC" w:rsidR="00093C3F" w:rsidRDefault="00B96F36">
    <w:pPr>
      <w:pBdr>
        <w:top w:val="nil"/>
        <w:left w:val="nil"/>
        <w:bottom w:val="nil"/>
        <w:right w:val="nil"/>
        <w:between w:val="nil"/>
      </w:pBdr>
      <w:tabs>
        <w:tab w:val="center" w:pos="4680"/>
        <w:tab w:val="right" w:pos="9360"/>
      </w:tabs>
      <w:rPr>
        <w:color w:val="000000"/>
      </w:rPr>
    </w:pPr>
    <w:r>
      <w:rPr>
        <w:noProof/>
        <w:color w:val="000000"/>
      </w:rPr>
      <w:pict w14:anchorId="2D0A8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0770"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4D2E" w14:textId="7127CB5D" w:rsidR="00857D78" w:rsidRDefault="00B96F36">
    <w:pPr>
      <w:pStyle w:val="Header"/>
    </w:pPr>
    <w:r>
      <w:rPr>
        <w:noProof/>
      </w:rPr>
      <w:pict w14:anchorId="1EB19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0768"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3F"/>
    <w:rsid w:val="00093C3F"/>
    <w:rsid w:val="002968AE"/>
    <w:rsid w:val="00360B52"/>
    <w:rsid w:val="005203D7"/>
    <w:rsid w:val="00601BB7"/>
    <w:rsid w:val="00616908"/>
    <w:rsid w:val="00857D78"/>
    <w:rsid w:val="0087667D"/>
    <w:rsid w:val="008A30DA"/>
    <w:rsid w:val="00A63D91"/>
    <w:rsid w:val="00AC20EF"/>
    <w:rsid w:val="00B44C7A"/>
    <w:rsid w:val="00B96F36"/>
    <w:rsid w:val="00BC629F"/>
    <w:rsid w:val="00BF1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82D19"/>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F5496"/>
    </w:rPr>
    <w:tblPr>
      <w:tblStyleRowBandSize w:val="1"/>
      <w:tblStyleColBandSize w:val="1"/>
      <w:tblCellMar>
        <w:top w:w="115" w:type="dxa"/>
        <w:left w:w="115" w:type="dxa"/>
        <w:bottom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RbVMm6DzE5USUxxkHCp3EhBYag==">CgMxLjA4AHIhMXUyRmlnUUpSeXV0TlNJUnZHSE9GcFI3bm1SMjRqa3Nj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6</cp:revision>
  <dcterms:created xsi:type="dcterms:W3CDTF">2023-08-05T02:12:00Z</dcterms:created>
  <dcterms:modified xsi:type="dcterms:W3CDTF">2025-03-24T16:34:00Z</dcterms:modified>
</cp:coreProperties>
</file>