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3731" w14:textId="76118CBA" w:rsidR="007445FF" w:rsidRPr="00C1506B" w:rsidRDefault="007445FF">
      <w:pPr>
        <w:spacing w:after="280" w:line="276" w:lineRule="auto"/>
        <w:ind w:right="4320"/>
        <w:rPr>
          <w:rFonts w:ascii="Century Gothic" w:eastAsia="Century Gothic" w:hAnsi="Century Gothic" w:cs="Century Gothic"/>
          <w:color w:val="000000" w:themeColor="text1"/>
          <w:sz w:val="44"/>
          <w:szCs w:val="44"/>
        </w:rPr>
        <w:sectPr w:rsidR="007445FF" w:rsidRPr="00C1506B" w:rsidSect="00CD0396">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71D73EB2" w14:textId="09FD36F8" w:rsidR="007445FF" w:rsidRPr="00E55BD9" w:rsidRDefault="00BD5D41" w:rsidP="00CD0396">
      <w:pPr>
        <w:spacing w:after="280"/>
        <w:ind w:right="3888"/>
        <w:rPr>
          <w:rFonts w:ascii="Tenorite" w:eastAsia="Century Gothic" w:hAnsi="Tenorite" w:cs="Century Gothic"/>
          <w:b/>
          <w:bCs/>
          <w:color w:val="2E3237"/>
          <w:sz w:val="44"/>
          <w:szCs w:val="44"/>
        </w:rPr>
      </w:pPr>
      <w:r w:rsidRPr="00B758ED">
        <w:rPr>
          <w:rFonts w:ascii="Tenorite" w:eastAsia="Century Gothic" w:hAnsi="Tenorite" w:cs="Century Gothic"/>
          <w:b/>
          <w:bCs/>
          <w:color w:val="2E3237"/>
          <w:sz w:val="44"/>
          <w:szCs w:val="44"/>
        </w:rPr>
        <w:t>Support Student Success</w:t>
      </w:r>
      <w:r w:rsidR="00E55BD9">
        <w:rPr>
          <w:rFonts w:ascii="Tenorite" w:eastAsia="Century Gothic" w:hAnsi="Tenorite" w:cs="Century Gothic"/>
          <w:b/>
          <w:bCs/>
          <w:color w:val="2E3237"/>
          <w:sz w:val="44"/>
          <w:szCs w:val="44"/>
        </w:rPr>
        <w:br/>
      </w:r>
      <w:r w:rsidR="00E55BD9" w:rsidRPr="00167E35">
        <w:rPr>
          <w:rFonts w:ascii="Tenorite" w:eastAsia="Century Gothic" w:hAnsi="Tenorite" w:cs="Century Gothic"/>
          <w:b/>
          <w:bCs/>
          <w:color w:val="F3774F"/>
          <w:sz w:val="44"/>
          <w:szCs w:val="44"/>
        </w:rPr>
        <w:t>School-Level Reflection</w:t>
      </w:r>
      <w:r w:rsidR="00167E35">
        <w:rPr>
          <w:rFonts w:ascii="Tenorite" w:eastAsia="Century Gothic" w:hAnsi="Tenorite" w:cs="Century Gothic"/>
          <w:b/>
          <w:bCs/>
          <w:color w:val="F3774F"/>
          <w:sz w:val="44"/>
          <w:szCs w:val="44"/>
        </w:rPr>
        <w:t xml:space="preserve"> </w:t>
      </w:r>
      <w:r w:rsidR="00E55BD9" w:rsidRPr="00167E35">
        <w:rPr>
          <w:rFonts w:ascii="Tenorite" w:eastAsia="Century Gothic" w:hAnsi="Tenorite" w:cs="Century Gothic"/>
          <w:b/>
          <w:bCs/>
          <w:color w:val="F3774F"/>
          <w:sz w:val="44"/>
          <w:szCs w:val="44"/>
        </w:rPr>
        <w:t>Rubric</w:t>
      </w:r>
    </w:p>
    <w:p w14:paraId="3246226C" w14:textId="77777777" w:rsidR="00BD5D41" w:rsidRPr="00B758ED" w:rsidRDefault="00BD5D41" w:rsidP="00BD5D41">
      <w:pPr>
        <w:spacing w:line="360" w:lineRule="auto"/>
        <w:jc w:val="both"/>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Use this rubric to focus on your goals for sharing information with families about student progress and supporting learning by engaging families.  Consider how everyone benefits when families and school staff continuously collaborate to support students’ learning and healthy development both at home and at school and have regular opportunities to strengthen their knowledge and skills to do so effectively.   </w:t>
      </w:r>
    </w:p>
    <w:p w14:paraId="47A34973" w14:textId="77777777" w:rsidR="00BD5D41" w:rsidRPr="00B758ED" w:rsidRDefault="00BD5D41" w:rsidP="00BD5D41">
      <w:pPr>
        <w:spacing w:line="360" w:lineRule="auto"/>
        <w:jc w:val="both"/>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p w14:paraId="5E458DCD" w14:textId="77777777" w:rsidR="00BD5D41" w:rsidRPr="00B758ED" w:rsidRDefault="00BD5D41" w:rsidP="00BD5D41">
      <w:pPr>
        <w:spacing w:line="360" w:lineRule="auto"/>
        <w:jc w:val="both"/>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Think about where you see yourself in the process and strategies used for supporting student success.  Mark the box that most clearly matches what you are doing now.  The levels of quality build on each other, </w:t>
      </w:r>
      <w:proofErr w:type="gramStart"/>
      <w:r w:rsidRPr="00B758ED">
        <w:rPr>
          <w:rFonts w:ascii="Tenorite" w:eastAsia="Century Gothic" w:hAnsi="Tenorite" w:cs="Century Gothic"/>
          <w:color w:val="2E3237"/>
          <w:sz w:val="20"/>
          <w:szCs w:val="20"/>
        </w:rPr>
        <w:t>assuming that</w:t>
      </w:r>
      <w:proofErr w:type="gramEnd"/>
      <w:r w:rsidRPr="00B758ED">
        <w:rPr>
          <w:rFonts w:ascii="Tenorite" w:eastAsia="Century Gothic" w:hAnsi="Tenorite" w:cs="Century Gothic"/>
          <w:color w:val="2E3237"/>
          <w:sz w:val="20"/>
          <w:szCs w:val="20"/>
        </w:rPr>
        <w:t xml:space="preserve"> practices in the emerging and progressing levels will continue at the excellent level.</w:t>
      </w:r>
    </w:p>
    <w:p w14:paraId="384042B4" w14:textId="77777777" w:rsidR="00167E35" w:rsidRPr="00167E35" w:rsidRDefault="00167E35" w:rsidP="00E55BD9">
      <w:pPr>
        <w:spacing w:line="360" w:lineRule="auto"/>
        <w:rPr>
          <w:rFonts w:ascii="Tenorite" w:hAnsi="Tenorite"/>
          <w:color w:val="2E3237"/>
        </w:rPr>
      </w:pPr>
    </w:p>
    <w:p w14:paraId="157FA017" w14:textId="77777777" w:rsidR="00CD0396" w:rsidRDefault="00CD0396" w:rsidP="00CD0396">
      <w:pPr>
        <w:jc w:val="center"/>
        <w:rPr>
          <w:rFonts w:ascii="Tenorite" w:eastAsia="Century Gothic" w:hAnsi="Tenorite" w:cs="Century Gothic"/>
          <w:b/>
          <w:color w:val="FFFCE6"/>
          <w:sz w:val="20"/>
          <w:szCs w:val="20"/>
        </w:rPr>
        <w:sectPr w:rsidR="00CD0396">
          <w:headerReference w:type="even" r:id="rId12"/>
          <w:headerReference w:type="default" r:id="rId13"/>
          <w:footerReference w:type="default" r:id="rId14"/>
          <w:headerReference w:type="first" r:id="rId15"/>
          <w:type w:val="continuous"/>
          <w:pgSz w:w="12240" w:h="15840"/>
          <w:pgMar w:top="1440" w:right="1080" w:bottom="1440" w:left="1080" w:header="432" w:footer="0" w:gutter="0"/>
          <w:cols w:space="720"/>
        </w:sectPr>
      </w:pPr>
    </w:p>
    <w:tbl>
      <w:tblPr>
        <w:tblStyle w:val="a"/>
        <w:tblpPr w:leftFromText="180" w:rightFromText="180" w:tblpY="90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7445FF" w:rsidRPr="00C1506B" w14:paraId="1F85804F" w14:textId="77777777" w:rsidTr="00B758ED">
        <w:trPr>
          <w:trHeight w:val="375"/>
        </w:trPr>
        <w:tc>
          <w:tcPr>
            <w:tcW w:w="10125" w:type="dxa"/>
            <w:gridSpan w:val="4"/>
            <w:shd w:val="clear" w:color="auto" w:fill="215D62"/>
            <w:vAlign w:val="center"/>
          </w:tcPr>
          <w:p w14:paraId="647960DA" w14:textId="77777777" w:rsidR="007445FF" w:rsidRPr="00C1506B" w:rsidRDefault="00000000" w:rsidP="00CD0396">
            <w:pPr>
              <w:jc w:val="center"/>
              <w:rPr>
                <w:rFonts w:ascii="Tenorite" w:eastAsia="Century Gothic" w:hAnsi="Tenorite" w:cs="Century Gothic"/>
                <w:b/>
                <w:color w:val="FFFCE6"/>
                <w:sz w:val="20"/>
                <w:szCs w:val="20"/>
              </w:rPr>
            </w:pPr>
            <w:r w:rsidRPr="00C1506B">
              <w:rPr>
                <w:rFonts w:ascii="Tenorite" w:eastAsia="Century Gothic" w:hAnsi="Tenorite" w:cs="Century Gothic"/>
                <w:b/>
                <w:color w:val="FFFCE6"/>
                <w:sz w:val="20"/>
                <w:szCs w:val="20"/>
              </w:rPr>
              <w:lastRenderedPageBreak/>
              <w:t>COMMUNICATE EFFECTIVELY</w:t>
            </w:r>
          </w:p>
        </w:tc>
      </w:tr>
      <w:tr w:rsidR="007445FF" w:rsidRPr="00167E35" w14:paraId="68923C47" w14:textId="77777777" w:rsidTr="00B758ED">
        <w:trPr>
          <w:trHeight w:val="288"/>
        </w:trPr>
        <w:tc>
          <w:tcPr>
            <w:tcW w:w="1828" w:type="dxa"/>
            <w:shd w:val="clear" w:color="auto" w:fill="215D62"/>
            <w:vAlign w:val="center"/>
          </w:tcPr>
          <w:p w14:paraId="5F982CDD" w14:textId="737876B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ELEMENT</w:t>
            </w:r>
          </w:p>
        </w:tc>
        <w:tc>
          <w:tcPr>
            <w:tcW w:w="2764" w:type="dxa"/>
            <w:shd w:val="clear" w:color="auto" w:fill="215D62"/>
            <w:vAlign w:val="center"/>
          </w:tcPr>
          <w:p w14:paraId="6BFE1624" w14:textId="6F6F0E9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EMERGING</w:t>
            </w:r>
          </w:p>
        </w:tc>
        <w:tc>
          <w:tcPr>
            <w:tcW w:w="2765" w:type="dxa"/>
            <w:shd w:val="clear" w:color="auto" w:fill="215D62"/>
            <w:vAlign w:val="center"/>
          </w:tcPr>
          <w:p w14:paraId="0DA44696" w14:textId="128F950B"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PROGRESSING</w:t>
            </w:r>
          </w:p>
        </w:tc>
        <w:tc>
          <w:tcPr>
            <w:tcW w:w="2768" w:type="dxa"/>
            <w:shd w:val="clear" w:color="auto" w:fill="215D62"/>
            <w:vAlign w:val="center"/>
          </w:tcPr>
          <w:p w14:paraId="7234A45B" w14:textId="295586E9"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EXCELLENT</w:t>
            </w:r>
          </w:p>
        </w:tc>
      </w:tr>
      <w:tr w:rsidR="00B758ED" w:rsidRPr="00B758ED" w14:paraId="708F439E" w14:textId="77777777" w:rsidTr="00B758ED">
        <w:trPr>
          <w:trHeight w:val="1563"/>
        </w:trPr>
        <w:tc>
          <w:tcPr>
            <w:tcW w:w="1828" w:type="dxa"/>
            <w:shd w:val="clear" w:color="auto" w:fill="FFFCE6"/>
          </w:tcPr>
          <w:p w14:paraId="49D91E27" w14:textId="2375019A" w:rsidR="00BD5D41" w:rsidRPr="00B758ED" w:rsidRDefault="00BD5D41" w:rsidP="00BD5D41">
            <w:pPr>
              <w:spacing w:after="215"/>
              <w:rPr>
                <w:rFonts w:ascii="Tenorite" w:eastAsia="Century Gothic" w:hAnsi="Tenorite" w:cs="Century Gothic"/>
                <w:b/>
                <w:bCs/>
                <w:color w:val="2E3237"/>
                <w:sz w:val="20"/>
                <w:szCs w:val="20"/>
              </w:rPr>
            </w:pPr>
            <w:r w:rsidRPr="00B758ED">
              <w:rPr>
                <w:rFonts w:ascii="Tenorite" w:eastAsia="Century Gothic" w:hAnsi="Tenorite" w:cs="Century Gothic"/>
                <w:b/>
                <w:color w:val="2E3237"/>
                <w:sz w:val="20"/>
                <w:szCs w:val="20"/>
              </w:rPr>
              <w:br/>
            </w:r>
            <w:r w:rsidRPr="00B758ED">
              <w:rPr>
                <w:rFonts w:ascii="Tenorite" w:eastAsia="Century Gothic" w:hAnsi="Tenorite" w:cs="Century Gothic"/>
                <w:b/>
                <w:color w:val="2E3237"/>
                <w:sz w:val="20"/>
                <w:szCs w:val="20"/>
              </w:rPr>
              <w:t>Ensuring family communication about student progress</w:t>
            </w:r>
          </w:p>
        </w:tc>
        <w:tc>
          <w:tcPr>
            <w:tcW w:w="2764" w:type="dxa"/>
            <w:shd w:val="clear" w:color="auto" w:fill="FFFEF3"/>
          </w:tcPr>
          <w:p w14:paraId="3F862924" w14:textId="5ACB2744" w:rsidR="00BD5D41" w:rsidRPr="00B758ED" w:rsidRDefault="00BD5D41" w:rsidP="00BD5D41">
            <w:pPr>
              <w:spacing w:after="1"/>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Families can contact teachers through email, notes, and/or phone messages and receive a timely response.  </w:t>
            </w:r>
          </w:p>
          <w:p w14:paraId="78313DB8" w14:textId="30C6B295" w:rsidR="00BD5D41" w:rsidRPr="00B758ED" w:rsidRDefault="00BD5D41" w:rsidP="00BD5D41">
            <w:pPr>
              <w:spacing w:after="4" w:line="256" w:lineRule="auto"/>
              <w:ind w:left="2"/>
              <w:rPr>
                <w:rFonts w:ascii="Tenorite" w:eastAsia="Century Gothic" w:hAnsi="Tenorite" w:cs="Century Gothic"/>
                <w:color w:val="2E3237"/>
                <w:sz w:val="20"/>
                <w:szCs w:val="20"/>
              </w:rPr>
            </w:pPr>
            <w:r w:rsidRPr="00B758ED">
              <w:rPr>
                <w:rFonts w:ascii="Tenorite" w:eastAsia="Century Gothic" w:hAnsi="Tenorite" w:cs="Century Gothic"/>
                <w:i/>
                <w:color w:val="2E3237"/>
                <w:sz w:val="20"/>
                <w:szCs w:val="20"/>
              </w:rPr>
              <w:t xml:space="preserve"> </w:t>
            </w:r>
          </w:p>
          <w:p w14:paraId="1419A891" w14:textId="77777777" w:rsidR="00BD5D41" w:rsidRPr="00B758ED" w:rsidRDefault="00BD5D41" w:rsidP="00BD5D41">
            <w:pPr>
              <w:spacing w:after="2" w:line="259" w:lineRule="auto"/>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teachers in high school send home a welcome note to all families inviting their comments and providing an e-mail address or phone number.  </w:t>
            </w:r>
          </w:p>
          <w:p w14:paraId="37648BBB" w14:textId="77777777" w:rsidR="00BD5D41" w:rsidRPr="00B758ED" w:rsidRDefault="00BD5D41" w:rsidP="00BD5D41">
            <w:pPr>
              <w:spacing w:after="4" w:line="256" w:lineRule="auto"/>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p w14:paraId="129BD4C4" w14:textId="27516299" w:rsidR="00BD5D41" w:rsidRPr="00B758ED" w:rsidRDefault="00BD5D41" w:rsidP="00BD5D41">
            <w:pPr>
              <w:spacing w:after="196" w:line="275" w:lineRule="auto"/>
              <w:ind w:left="2"/>
              <w:rPr>
                <w:rFonts w:ascii="Tenorite" w:eastAsia="Century Gothic" w:hAnsi="Tenorite" w:cs="Century Gothic"/>
                <w:b/>
                <w:i/>
                <w:iCs/>
                <w:color w:val="2E3237"/>
                <w:sz w:val="20"/>
                <w:szCs w:val="20"/>
              </w:rPr>
            </w:pPr>
            <w:r w:rsidRPr="00B758ED">
              <w:rPr>
                <w:rFonts w:ascii="Tenorite" w:eastAsia="Century Gothic" w:hAnsi="Tenorite" w:cs="Century Gothic"/>
                <w:color w:val="2E3237"/>
                <w:sz w:val="20"/>
                <w:szCs w:val="20"/>
              </w:rPr>
              <w:t xml:space="preserve"> </w:t>
            </w:r>
          </w:p>
        </w:tc>
        <w:tc>
          <w:tcPr>
            <w:tcW w:w="2765" w:type="dxa"/>
            <w:shd w:val="clear" w:color="auto" w:fill="FFFEF3"/>
          </w:tcPr>
          <w:p w14:paraId="53713CC2" w14:textId="3EAE4FFE" w:rsidR="00BD5D41" w:rsidRPr="00B758ED" w:rsidRDefault="00BD5D41" w:rsidP="00BD5D41">
            <w:pPr>
              <w:ind w:left="1" w:right="36"/>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Teachers and guidance counselors regularly contact families with positive news as well as concerns about their children. Families have an easy way to communicate with teachers on a regular basis. </w:t>
            </w:r>
          </w:p>
          <w:p w14:paraId="223D6E8A" w14:textId="72B005D3" w:rsidR="00BD5D41" w:rsidRPr="00B758ED" w:rsidRDefault="00BD5D41" w:rsidP="00BD5D41">
            <w:pPr>
              <w:spacing w:after="112" w:line="256" w:lineRule="auto"/>
              <w:ind w:left="1"/>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p w14:paraId="29C67176" w14:textId="77777777" w:rsidR="00BD5D41" w:rsidRPr="00B758ED" w:rsidRDefault="00BD5D41" w:rsidP="00BD5D41">
            <w:pPr>
              <w:spacing w:after="1"/>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each classroom has a website where class assignments and other school wide events are posted. Families can ask general questions or schedule meeting with teachers as needed. </w:t>
            </w:r>
          </w:p>
          <w:p w14:paraId="0E96A4C1" w14:textId="50ED4F3D" w:rsidR="00BD5D41" w:rsidRPr="00B758ED" w:rsidRDefault="00BD5D41" w:rsidP="00BD5D41">
            <w:pPr>
              <w:spacing w:after="196" w:line="275" w:lineRule="auto"/>
              <w:ind w:left="1"/>
              <w:rPr>
                <w:rFonts w:ascii="Tenorite" w:eastAsia="Century Gothic" w:hAnsi="Tenorite" w:cs="Century Gothic"/>
                <w:b/>
                <w:i/>
                <w:iCs/>
                <w:color w:val="2E3237"/>
                <w:sz w:val="20"/>
                <w:szCs w:val="20"/>
              </w:rPr>
            </w:pPr>
            <w:r w:rsidRPr="00B758ED">
              <w:rPr>
                <w:rFonts w:ascii="Tenorite" w:eastAsia="Century Gothic" w:hAnsi="Tenorite" w:cs="Century Gothic"/>
                <w:i/>
                <w:color w:val="205C61"/>
                <w:sz w:val="20"/>
                <w:szCs w:val="20"/>
              </w:rPr>
              <w:t xml:space="preserve">Grading system like PowerSchool or Gradebook is used to send home regular progress reports and grades are accessible by families online. </w:t>
            </w:r>
            <w:r w:rsidRPr="00B758ED">
              <w:rPr>
                <w:rFonts w:ascii="Tenorite" w:eastAsia="Century Gothic" w:hAnsi="Tenorite" w:cs="Century Gothic"/>
                <w:color w:val="205C61"/>
                <w:sz w:val="20"/>
                <w:szCs w:val="20"/>
              </w:rPr>
              <w:t xml:space="preserve"> </w:t>
            </w:r>
            <w:r w:rsidRPr="00B758ED">
              <w:rPr>
                <w:rFonts w:ascii="Tenorite" w:eastAsia="Century Gothic" w:hAnsi="Tenorite" w:cs="Century Gothic"/>
                <w:color w:val="2E3237"/>
                <w:sz w:val="20"/>
                <w:szCs w:val="20"/>
              </w:rPr>
              <w:br/>
            </w:r>
          </w:p>
        </w:tc>
        <w:tc>
          <w:tcPr>
            <w:tcW w:w="2768" w:type="dxa"/>
            <w:shd w:val="clear" w:color="auto" w:fill="FFFEF3"/>
          </w:tcPr>
          <w:p w14:paraId="12EAE79B" w14:textId="5F4C0C99" w:rsidR="00BD5D41" w:rsidRPr="00B758ED" w:rsidRDefault="00BD5D41" w:rsidP="00BD5D41">
            <w:pPr>
              <w:spacing w:after="4" w:line="256" w:lineRule="auto"/>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Teachers and families discuss students’ individual learning styles, family cultural experiences, strengths, and academi</w:t>
            </w:r>
            <w:r w:rsidRPr="00B758ED">
              <w:rPr>
                <w:rFonts w:ascii="Tenorite" w:eastAsia="Century Gothic" w:hAnsi="Tenorite" w:cs="Century Gothic"/>
                <w:color w:val="2E3237"/>
                <w:sz w:val="20"/>
                <w:szCs w:val="20"/>
              </w:rPr>
              <w:t>c</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and personal needs, then develop learning goals to support academic success</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at school and at home. </w:t>
            </w:r>
          </w:p>
          <w:p w14:paraId="2DFD7C1E" w14:textId="58C3D75C" w:rsidR="00BD5D41" w:rsidRPr="00B758ED" w:rsidRDefault="00BD5D41" w:rsidP="00BD5D41">
            <w:pPr>
              <w:spacing w:after="197" w:line="275" w:lineRule="auto"/>
              <w:ind w:left="2" w:right="42"/>
              <w:rPr>
                <w:rFonts w:ascii="Tenorite" w:eastAsia="Century Gothic" w:hAnsi="Tenorite" w:cs="Century Gothic"/>
                <w:b/>
                <w:i/>
                <w:iCs/>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i/>
                <w:color w:val="205C61"/>
                <w:sz w:val="20"/>
                <w:szCs w:val="20"/>
              </w:rPr>
              <w:t>For example, the school has adopted a plan for families, students, and teachers to establish education/career goals. Families can contact teachers through email, notes, or phone messages and receive a timely response.</w:t>
            </w:r>
            <w:r w:rsidRPr="00B758ED">
              <w:rPr>
                <w:rFonts w:ascii="Tenorite" w:eastAsia="Century Gothic" w:hAnsi="Tenorite" w:cs="Century Gothic"/>
                <w:color w:val="205C61"/>
                <w:sz w:val="20"/>
                <w:szCs w:val="20"/>
              </w:rPr>
              <w:t xml:space="preserve">  </w:t>
            </w:r>
          </w:p>
        </w:tc>
      </w:tr>
    </w:tbl>
    <w:p w14:paraId="0BE3D95E" w14:textId="77777777" w:rsidR="00CD0396" w:rsidRPr="00B758ED" w:rsidRDefault="00CD0396" w:rsidP="00167E35">
      <w:pPr>
        <w:spacing w:after="213"/>
        <w:rPr>
          <w:rFonts w:ascii="Tenorite" w:eastAsia="Century Gothic" w:hAnsi="Tenorite" w:cs="Century Gothic"/>
          <w:b/>
          <w:color w:val="2E3237"/>
          <w:sz w:val="20"/>
          <w:szCs w:val="20"/>
        </w:rPr>
        <w:sectPr w:rsidR="00CD0396" w:rsidRPr="00B758ED"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B758ED" w:rsidRPr="00B758ED" w14:paraId="753FB36E" w14:textId="77777777" w:rsidTr="00CD0396">
        <w:trPr>
          <w:trHeight w:val="50"/>
        </w:trPr>
        <w:tc>
          <w:tcPr>
            <w:tcW w:w="1828" w:type="dxa"/>
            <w:shd w:val="clear" w:color="auto" w:fill="FFFCE6"/>
          </w:tcPr>
          <w:p w14:paraId="083A5A99" w14:textId="3995F4C6" w:rsidR="00BD5D41" w:rsidRPr="00B758ED" w:rsidRDefault="00BD5D41" w:rsidP="00BD5D41">
            <w:pPr>
              <w:spacing w:after="213"/>
              <w:rPr>
                <w:rFonts w:ascii="Tenorite" w:eastAsia="Century Gothic" w:hAnsi="Tenorite" w:cs="Century Gothic"/>
                <w:color w:val="2E3237"/>
                <w:sz w:val="20"/>
                <w:szCs w:val="20"/>
              </w:rPr>
            </w:pPr>
            <w:r w:rsidRPr="00B758ED">
              <w:rPr>
                <w:rFonts w:ascii="Tenorite" w:eastAsia="Century Gothic" w:hAnsi="Tenorite" w:cs="Century Gothic"/>
                <w:b/>
                <w:color w:val="2E3237"/>
                <w:sz w:val="20"/>
                <w:szCs w:val="20"/>
              </w:rPr>
              <w:lastRenderedPageBreak/>
              <w:br/>
            </w:r>
            <w:r w:rsidRPr="00B758ED">
              <w:rPr>
                <w:rFonts w:ascii="Tenorite" w:eastAsia="Century Gothic" w:hAnsi="Tenorite" w:cs="Century Gothic"/>
                <w:b/>
                <w:color w:val="2E3237"/>
                <w:sz w:val="20"/>
                <w:szCs w:val="20"/>
              </w:rPr>
              <w:t>Linking student work to academic goals</w:t>
            </w:r>
          </w:p>
        </w:tc>
        <w:tc>
          <w:tcPr>
            <w:tcW w:w="2764" w:type="dxa"/>
            <w:shd w:val="clear" w:color="auto" w:fill="FFFEF3"/>
          </w:tcPr>
          <w:p w14:paraId="43EF54C7" w14:textId="48DC2400" w:rsidR="00BD5D41" w:rsidRPr="00B758ED" w:rsidRDefault="00BD5D41" w:rsidP="00BD5D41">
            <w:pPr>
              <w:ind w:left="4"/>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Student work is displayed throughout the school in a way that shows how it met academic standards. </w:t>
            </w:r>
          </w:p>
          <w:p w14:paraId="4FB5DD8F" w14:textId="77777777" w:rsidR="00BD5D41" w:rsidRPr="00B758ED" w:rsidRDefault="00BD5D41" w:rsidP="00BD5D41">
            <w:pPr>
              <w:rPr>
                <w:rFonts w:ascii="Tenorite" w:eastAsia="Century Gothic" w:hAnsi="Tenorite" w:cs="Century Gothic"/>
                <w:color w:val="2E3237"/>
                <w:sz w:val="20"/>
                <w:szCs w:val="20"/>
              </w:rPr>
            </w:pPr>
          </w:p>
          <w:p w14:paraId="0F019BEB" w14:textId="77777777" w:rsidR="00BD5D41" w:rsidRPr="00B758ED" w:rsidRDefault="00BD5D41" w:rsidP="00BD5D41">
            <w:pPr>
              <w:ind w:left="4"/>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teachers display students’ writing assignments to demonstrate how students used skills such as clear and concise language, proper spelling, and expression of voice.  </w:t>
            </w:r>
          </w:p>
          <w:p w14:paraId="7359BEE6" w14:textId="4BC743E3" w:rsidR="00BD5D41" w:rsidRPr="00B758ED" w:rsidRDefault="00BD5D41" w:rsidP="00BD5D41">
            <w:pPr>
              <w:spacing w:after="196" w:line="275" w:lineRule="auto"/>
              <w:ind w:left="5"/>
              <w:rPr>
                <w:rFonts w:ascii="Tenorite" w:eastAsia="Century Gothic" w:hAnsi="Tenorite" w:cs="Century Gothic"/>
                <w:b/>
                <w:i/>
                <w:iCs/>
                <w:color w:val="2E3237"/>
                <w:sz w:val="20"/>
                <w:szCs w:val="20"/>
              </w:rPr>
            </w:pPr>
            <w:r w:rsidRPr="00B758ED">
              <w:rPr>
                <w:rFonts w:ascii="Tenorite" w:eastAsia="Century Gothic" w:hAnsi="Tenorite" w:cs="Century Gothic"/>
                <w:color w:val="2E3237"/>
                <w:sz w:val="20"/>
                <w:szCs w:val="20"/>
              </w:rPr>
              <w:t xml:space="preserve"> </w:t>
            </w:r>
          </w:p>
        </w:tc>
        <w:tc>
          <w:tcPr>
            <w:tcW w:w="2765" w:type="dxa"/>
            <w:shd w:val="clear" w:color="auto" w:fill="FFFEF3"/>
          </w:tcPr>
          <w:p w14:paraId="09B89A9B" w14:textId="405DE632" w:rsidR="00BD5D41" w:rsidRPr="00B758ED" w:rsidRDefault="00BD5D41" w:rsidP="00BD5D41">
            <w:pPr>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Teachers explain to families through-out the year what students are learning and what good work looks like for the student’s age and grade level. </w:t>
            </w:r>
          </w:p>
          <w:p w14:paraId="1C0AAA6F" w14:textId="00514913" w:rsidR="00BD5D41" w:rsidRPr="00B758ED" w:rsidRDefault="00BD5D41" w:rsidP="00BD5D41">
            <w:pPr>
              <w:spacing w:after="196" w:line="275" w:lineRule="auto"/>
              <w:ind w:right="28"/>
              <w:rPr>
                <w:rFonts w:ascii="Tenorite" w:eastAsia="Century Gothic" w:hAnsi="Tenorite" w:cs="Century Gothic"/>
                <w:b/>
                <w:i/>
                <w:iCs/>
                <w:color w:val="2E3237"/>
                <w:sz w:val="20"/>
                <w:szCs w:val="20"/>
              </w:rPr>
            </w:pPr>
            <w:r w:rsidRPr="00B758ED">
              <w:rPr>
                <w:rFonts w:ascii="Tenorite" w:eastAsia="Century Gothic" w:hAnsi="Tenorite" w:cs="Century Gothic"/>
                <w:i/>
                <w:color w:val="2E3237"/>
                <w:sz w:val="20"/>
                <w:szCs w:val="20"/>
              </w:rPr>
              <w:br/>
            </w:r>
            <w:r w:rsidRPr="00B758ED">
              <w:rPr>
                <w:rFonts w:ascii="Tenorite" w:eastAsia="Century Gothic" w:hAnsi="Tenorite" w:cs="Century Gothic"/>
                <w:i/>
                <w:color w:val="205C61"/>
                <w:sz w:val="20"/>
                <w:szCs w:val="20"/>
              </w:rPr>
              <w:t>For example, teachers maintain portfolios of students’ work for families to review and use during student-led parent-teacher conferences. A family resource center includes copies of appropriate grade-level Parents’ Guides to Student Success.</w:t>
            </w:r>
            <w:r w:rsidRPr="00B758ED">
              <w:rPr>
                <w:rFonts w:ascii="Tenorite" w:eastAsia="Century Gothic" w:hAnsi="Tenorite" w:cs="Century Gothic"/>
                <w:color w:val="205C61"/>
                <w:sz w:val="20"/>
                <w:szCs w:val="20"/>
              </w:rPr>
              <w:br/>
            </w:r>
          </w:p>
        </w:tc>
        <w:tc>
          <w:tcPr>
            <w:tcW w:w="2768" w:type="dxa"/>
            <w:shd w:val="clear" w:color="auto" w:fill="FFFEF3"/>
          </w:tcPr>
          <w:p w14:paraId="03D666E8" w14:textId="1BE1A149" w:rsidR="00BD5D41" w:rsidRPr="00B758ED" w:rsidRDefault="00BD5D41" w:rsidP="00BD5D41">
            <w:pPr>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Teachers and families have regular discussions about how each school program or activity links to student learning through language and academic standards. </w:t>
            </w:r>
          </w:p>
          <w:p w14:paraId="6DDE7356" w14:textId="77777777" w:rsidR="00BD5D41" w:rsidRPr="00B758ED" w:rsidRDefault="00BD5D41" w:rsidP="00BD5D41">
            <w:pPr>
              <w:rPr>
                <w:rFonts w:ascii="Tenorite" w:eastAsia="Century Gothic" w:hAnsi="Tenorite" w:cs="Century Gothic"/>
                <w:color w:val="2E3237"/>
                <w:sz w:val="20"/>
                <w:szCs w:val="20"/>
              </w:rPr>
            </w:pPr>
          </w:p>
          <w:p w14:paraId="60A356A4" w14:textId="09FB96AB" w:rsidR="00BD5D41" w:rsidRPr="00B758ED" w:rsidRDefault="00BD5D41" w:rsidP="00BD5D41">
            <w:pPr>
              <w:spacing w:after="213"/>
              <w:ind w:left="2"/>
              <w:rPr>
                <w:rFonts w:ascii="Tenorite" w:eastAsia="Century Gothic" w:hAnsi="Tenorite" w:cs="Century Gothic"/>
                <w:i/>
                <w:iCs/>
                <w:color w:val="2E3237"/>
                <w:sz w:val="20"/>
                <w:szCs w:val="20"/>
              </w:rPr>
            </w:pPr>
            <w:r w:rsidRPr="00B758ED">
              <w:rPr>
                <w:rFonts w:ascii="Tenorite" w:eastAsia="Century Gothic" w:hAnsi="Tenorite" w:cs="Century Gothic"/>
                <w:i/>
                <w:color w:val="205C61"/>
                <w:sz w:val="20"/>
                <w:szCs w:val="20"/>
              </w:rPr>
              <w:t xml:space="preserve">For example, the teacher and families discuss the music curriculum goals before a student concert; families of football players are offered opportunities to learn how the playbook relates to math and logic standards. </w:t>
            </w:r>
          </w:p>
        </w:tc>
      </w:tr>
      <w:tr w:rsidR="00B758ED" w:rsidRPr="00B758ED" w14:paraId="55851577" w14:textId="77777777" w:rsidTr="00BD5D41">
        <w:trPr>
          <w:trHeight w:val="50"/>
        </w:trPr>
        <w:tc>
          <w:tcPr>
            <w:tcW w:w="1828" w:type="dxa"/>
            <w:shd w:val="clear" w:color="auto" w:fill="FFFCE6"/>
          </w:tcPr>
          <w:p w14:paraId="3BFD96F1" w14:textId="57078D91" w:rsidR="00BD5D41" w:rsidRPr="00B758ED" w:rsidRDefault="00BD5D41" w:rsidP="00BD5D41">
            <w:pPr>
              <w:spacing w:after="213"/>
              <w:rPr>
                <w:rFonts w:ascii="Tenorite" w:eastAsia="Century Gothic" w:hAnsi="Tenorite" w:cs="Century Gothic"/>
                <w:b/>
                <w:color w:val="2E3237"/>
                <w:sz w:val="20"/>
                <w:szCs w:val="20"/>
              </w:rPr>
            </w:pPr>
            <w:r w:rsidRPr="00B758ED">
              <w:rPr>
                <w:rFonts w:ascii="Tenorite" w:eastAsia="Century Gothic" w:hAnsi="Tenorite" w:cs="Century Gothic"/>
                <w:b/>
                <w:color w:val="2E3237"/>
                <w:sz w:val="20"/>
                <w:szCs w:val="20"/>
              </w:rPr>
              <w:br/>
            </w:r>
            <w:r w:rsidRPr="00B758ED">
              <w:rPr>
                <w:rFonts w:ascii="Tenorite" w:eastAsia="Century Gothic" w:hAnsi="Tenorite" w:cs="Century Gothic"/>
                <w:b/>
                <w:color w:val="2E3237"/>
                <w:sz w:val="20"/>
                <w:szCs w:val="20"/>
              </w:rPr>
              <w:t>Using assessment and test results to engage families and support student success</w:t>
            </w:r>
          </w:p>
        </w:tc>
        <w:tc>
          <w:tcPr>
            <w:tcW w:w="2764" w:type="dxa"/>
            <w:shd w:val="clear" w:color="auto" w:fill="FFFEF3"/>
            <w:vAlign w:val="center"/>
          </w:tcPr>
          <w:p w14:paraId="34086DA5" w14:textId="411AD2FC" w:rsidR="00BD5D41" w:rsidRPr="00B758ED" w:rsidRDefault="00BD5D41" w:rsidP="00BD5D41">
            <w:pPr>
              <w:spacing w:line="237" w:lineRule="auto"/>
              <w:ind w:left="4"/>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Families are informed about testing and assessments used with students. </w:t>
            </w:r>
            <w:r w:rsidRPr="00B758ED">
              <w:rPr>
                <w:rFonts w:ascii="Tenorite" w:eastAsia="Century Gothic" w:hAnsi="Tenorite" w:cs="Century Gothic"/>
                <w:color w:val="2E3237"/>
                <w:sz w:val="20"/>
                <w:szCs w:val="20"/>
              </w:rPr>
              <w:br/>
            </w:r>
          </w:p>
          <w:p w14:paraId="4263297C" w14:textId="0ACD70D0" w:rsidR="00BD5D41" w:rsidRPr="00B758ED" w:rsidRDefault="00BD5D41" w:rsidP="00BD5D41">
            <w:pPr>
              <w:spacing w:line="237" w:lineRule="auto"/>
              <w:ind w:left="4"/>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the principal explains at an informational meeting when and which tests and assessments are given at which grade level and why they are being given. </w:t>
            </w:r>
            <w:r w:rsidR="00B758ED">
              <w:rPr>
                <w:rFonts w:ascii="Tenorite" w:eastAsia="Century Gothic" w:hAnsi="Tenorite" w:cs="Century Gothic"/>
                <w:i/>
                <w:color w:val="205C61"/>
                <w:sz w:val="20"/>
                <w:szCs w:val="20"/>
              </w:rPr>
              <w:br/>
            </w:r>
          </w:p>
          <w:p w14:paraId="0A945D57" w14:textId="75A88302" w:rsidR="00BD5D41" w:rsidRPr="00B758ED" w:rsidRDefault="00BD5D41" w:rsidP="00BD5D41">
            <w:pPr>
              <w:rPr>
                <w:rFonts w:ascii="Tenorite" w:eastAsia="Century Gothic" w:hAnsi="Tenorite" w:cs="Century Gothic"/>
                <w:color w:val="2E3237"/>
                <w:sz w:val="20"/>
                <w:szCs w:val="20"/>
              </w:rPr>
            </w:pPr>
            <w:r w:rsidRPr="00B758ED">
              <w:rPr>
                <w:rFonts w:ascii="Tenorite" w:eastAsia="Century Gothic" w:hAnsi="Tenorite" w:cs="Century Gothic"/>
                <w:i/>
                <w:color w:val="205C61"/>
                <w:sz w:val="20"/>
                <w:szCs w:val="20"/>
              </w:rPr>
              <w:t>The</w:t>
            </w:r>
            <w:r w:rsidRPr="00B758ED">
              <w:rPr>
                <w:rFonts w:ascii="Tenorite" w:eastAsia="Century Gothic" w:hAnsi="Tenorite" w:cs="Century Gothic"/>
                <w:i/>
                <w:color w:val="205C61"/>
                <w:sz w:val="20"/>
                <w:szCs w:val="20"/>
              </w:rPr>
              <w:t xml:space="preserve"> </w:t>
            </w:r>
            <w:r w:rsidRPr="00B758ED">
              <w:rPr>
                <w:rFonts w:ascii="Tenorite" w:eastAsia="Century Gothic" w:hAnsi="Tenorite" w:cs="Century Gothic"/>
                <w:i/>
                <w:color w:val="205C61"/>
                <w:sz w:val="20"/>
                <w:szCs w:val="20"/>
              </w:rPr>
              <w:t>principal presents the school’s academic goals at the beginning of the school year and reports on progress made the previous year.</w:t>
            </w:r>
            <w:r w:rsidRPr="00B758ED">
              <w:rPr>
                <w:rFonts w:ascii="Tenorite" w:eastAsia="Century Gothic" w:hAnsi="Tenorite" w:cs="Century Gothic"/>
                <w:color w:val="205C61"/>
                <w:sz w:val="20"/>
                <w:szCs w:val="20"/>
              </w:rPr>
              <w:t xml:space="preserve"> </w:t>
            </w:r>
            <w:r w:rsidRPr="00B758ED">
              <w:rPr>
                <w:rFonts w:ascii="Tenorite" w:eastAsia="Century Gothic" w:hAnsi="Tenorite" w:cs="Century Gothic"/>
                <w:color w:val="2E3237"/>
                <w:sz w:val="20"/>
                <w:szCs w:val="20"/>
              </w:rPr>
              <w:br/>
            </w:r>
          </w:p>
        </w:tc>
        <w:tc>
          <w:tcPr>
            <w:tcW w:w="2765" w:type="dxa"/>
            <w:shd w:val="clear" w:color="auto" w:fill="FFFEF3"/>
          </w:tcPr>
          <w:p w14:paraId="53AE319D" w14:textId="4CB67974" w:rsidR="00BD5D41" w:rsidRPr="00B758ED" w:rsidRDefault="00BD5D41" w:rsidP="00BD5D41">
            <w:pPr>
              <w:spacing w:line="237" w:lineRule="auto"/>
              <w:ind w:right="19"/>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Families have opportunities to learn how to interpret testing and assessments including academic and language testing. </w:t>
            </w:r>
            <w:r w:rsidRPr="00B758ED">
              <w:rPr>
                <w:rFonts w:ascii="Tenorite" w:eastAsia="Century Gothic" w:hAnsi="Tenorite" w:cs="Century Gothic"/>
                <w:color w:val="2E3237"/>
                <w:sz w:val="20"/>
                <w:szCs w:val="20"/>
              </w:rPr>
              <w:br/>
            </w:r>
          </w:p>
          <w:p w14:paraId="78CD9883" w14:textId="5CB2342B" w:rsidR="00BD5D41" w:rsidRPr="00B758ED" w:rsidRDefault="00BD5D41" w:rsidP="00BD5D41">
            <w:pPr>
              <w:rPr>
                <w:rFonts w:ascii="Tenorite" w:eastAsia="Century Gothic" w:hAnsi="Tenorite" w:cs="Century Gothic"/>
                <w:color w:val="2E3237"/>
                <w:sz w:val="20"/>
                <w:szCs w:val="20"/>
              </w:rPr>
            </w:pPr>
            <w:r w:rsidRPr="00B758ED">
              <w:rPr>
                <w:rFonts w:ascii="Tenorite" w:eastAsia="Century Gothic" w:hAnsi="Tenorite" w:cs="Century Gothic"/>
                <w:i/>
                <w:color w:val="205C61"/>
                <w:sz w:val="20"/>
                <w:szCs w:val="20"/>
              </w:rPr>
              <w:t>For example, family members and teachers are invited to participate in workshops, sponsored by a parent group and the school, to learn how the school uses tests and assessments results to improve language and student achievement.</w:t>
            </w:r>
            <w:r w:rsidRPr="00B758ED">
              <w:rPr>
                <w:rFonts w:ascii="Tenorite" w:eastAsia="Century Gothic" w:hAnsi="Tenorite" w:cs="Century Gothic"/>
                <w:color w:val="205C61"/>
                <w:sz w:val="20"/>
                <w:szCs w:val="20"/>
              </w:rPr>
              <w:t xml:space="preserve">  </w:t>
            </w:r>
          </w:p>
        </w:tc>
        <w:tc>
          <w:tcPr>
            <w:tcW w:w="2768" w:type="dxa"/>
            <w:shd w:val="clear" w:color="auto" w:fill="FFFEF3"/>
          </w:tcPr>
          <w:p w14:paraId="72D3B090" w14:textId="1CB3E415" w:rsidR="00BD5D41" w:rsidRPr="00B758ED" w:rsidRDefault="00BD5D41" w:rsidP="00BD5D41">
            <w:pPr>
              <w:spacing w:line="237" w:lineRule="auto"/>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Families are included</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on school improvement committees and discus</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 how to raise achievement for every student. </w:t>
            </w:r>
            <w:r w:rsidRPr="00B758ED">
              <w:rPr>
                <w:rFonts w:ascii="Tenorite" w:eastAsia="Century Gothic" w:hAnsi="Tenorite" w:cs="Century Gothic"/>
                <w:color w:val="2E3237"/>
                <w:sz w:val="20"/>
                <w:szCs w:val="20"/>
              </w:rPr>
              <w:br/>
            </w:r>
          </w:p>
          <w:p w14:paraId="0260C57E" w14:textId="3E297202" w:rsidR="00BD5D41" w:rsidRPr="00B758ED" w:rsidRDefault="00BD5D41" w:rsidP="00BD5D41">
            <w:pPr>
              <w:ind w:left="2"/>
              <w:rPr>
                <w:rFonts w:ascii="Tenorite" w:eastAsia="Century Gothic" w:hAnsi="Tenorite" w:cs="Century Gothic"/>
                <w:color w:val="2E3237"/>
                <w:sz w:val="20"/>
                <w:szCs w:val="20"/>
              </w:rPr>
            </w:pPr>
            <w:r w:rsidRPr="00B758ED">
              <w:rPr>
                <w:rFonts w:ascii="Tenorite" w:eastAsia="Century Gothic" w:hAnsi="Tenorite" w:cs="Century Gothic"/>
                <w:i/>
                <w:color w:val="205C61"/>
                <w:sz w:val="20"/>
                <w:szCs w:val="20"/>
              </w:rPr>
              <w:t xml:space="preserve">For example, positions on school improvement teams are reserved for families.  </w:t>
            </w:r>
          </w:p>
        </w:tc>
      </w:tr>
    </w:tbl>
    <w:p w14:paraId="5B092829" w14:textId="77777777" w:rsidR="00CD0396" w:rsidRPr="00B758ED" w:rsidRDefault="00CD0396" w:rsidP="00167E35">
      <w:pPr>
        <w:spacing w:after="213"/>
        <w:rPr>
          <w:rFonts w:ascii="Tenorite" w:eastAsia="Century Gothic" w:hAnsi="Tenorite" w:cs="Century Gothic"/>
          <w:b/>
          <w:color w:val="2E3237"/>
          <w:sz w:val="20"/>
          <w:szCs w:val="20"/>
        </w:rPr>
        <w:sectPr w:rsidR="00CD0396" w:rsidRPr="00B758ED"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B758ED" w:rsidRPr="00B758ED" w14:paraId="05BDA980" w14:textId="77777777" w:rsidTr="00B758ED">
        <w:tc>
          <w:tcPr>
            <w:tcW w:w="1828" w:type="dxa"/>
            <w:shd w:val="clear" w:color="auto" w:fill="FFFCE6"/>
          </w:tcPr>
          <w:p w14:paraId="79A36542" w14:textId="55770D00" w:rsidR="00B758ED" w:rsidRPr="00B758ED" w:rsidRDefault="00B758ED" w:rsidP="00B758ED">
            <w:pPr>
              <w:spacing w:after="213"/>
              <w:rPr>
                <w:rFonts w:ascii="Tenorite" w:eastAsia="Century Gothic" w:hAnsi="Tenorite" w:cs="Century Gothic"/>
                <w:color w:val="2E3237"/>
                <w:sz w:val="20"/>
                <w:szCs w:val="20"/>
              </w:rPr>
            </w:pPr>
            <w:r w:rsidRPr="00B758ED">
              <w:rPr>
                <w:rFonts w:ascii="Tenorite" w:eastAsia="Century Gothic" w:hAnsi="Tenorite" w:cs="Century Gothic"/>
                <w:b/>
                <w:color w:val="2E3237"/>
                <w:sz w:val="20"/>
                <w:szCs w:val="20"/>
              </w:rPr>
              <w:lastRenderedPageBreak/>
              <w:br/>
            </w:r>
            <w:r w:rsidRPr="00B758ED">
              <w:rPr>
                <w:rFonts w:ascii="Tenorite" w:eastAsia="Century Gothic" w:hAnsi="Tenorite" w:cs="Century Gothic"/>
                <w:b/>
                <w:color w:val="2E3237"/>
                <w:sz w:val="20"/>
                <w:szCs w:val="20"/>
              </w:rPr>
              <w:t xml:space="preserve">Engaging all families in student learning  </w:t>
            </w:r>
          </w:p>
        </w:tc>
        <w:tc>
          <w:tcPr>
            <w:tcW w:w="2764" w:type="dxa"/>
            <w:shd w:val="clear" w:color="auto" w:fill="FFFEF3"/>
          </w:tcPr>
          <w:p w14:paraId="107499BA" w14:textId="6556A03A" w:rsidR="00B758ED" w:rsidRPr="00B758ED" w:rsidRDefault="00B758ED" w:rsidP="00B758ED">
            <w:pPr>
              <w:spacing w:line="237" w:lineRule="auto"/>
              <w:ind w:left="4"/>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Families and teachers</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work together to provide resources for upcoming units of study.</w:t>
            </w:r>
            <w:r w:rsidRPr="00B758ED">
              <w:rPr>
                <w:rFonts w:ascii="Tenorite" w:eastAsia="Century Gothic" w:hAnsi="Tenorite" w:cs="Century Gothic"/>
                <w:color w:val="2E3237"/>
                <w:sz w:val="20"/>
                <w:szCs w:val="20"/>
              </w:rPr>
              <w:br/>
            </w:r>
          </w:p>
          <w:p w14:paraId="1E82CBDD" w14:textId="643A378E" w:rsidR="00B758ED" w:rsidRPr="00B758ED" w:rsidRDefault="00B758ED" w:rsidP="00B758ED">
            <w:pPr>
              <w:rPr>
                <w:rFonts w:ascii="Tenorite" w:eastAsia="Century Gothic" w:hAnsi="Tenorite" w:cs="Century Gothic"/>
                <w:b/>
                <w:color w:val="2E3237"/>
                <w:sz w:val="20"/>
                <w:szCs w:val="20"/>
              </w:rPr>
            </w:pPr>
            <w:r w:rsidRPr="00B758ED">
              <w:rPr>
                <w:rFonts w:ascii="Tenorite" w:eastAsia="Century Gothic" w:hAnsi="Tenorite" w:cs="Century Gothic"/>
                <w:i/>
                <w:color w:val="205C61"/>
                <w:sz w:val="20"/>
                <w:szCs w:val="20"/>
              </w:rPr>
              <w:t xml:space="preserve">For example, grandparents discuss life in boarding schools during a lesson on civil rights.  </w:t>
            </w:r>
          </w:p>
        </w:tc>
        <w:tc>
          <w:tcPr>
            <w:tcW w:w="2765" w:type="dxa"/>
            <w:shd w:val="clear" w:color="auto" w:fill="FFFEF3"/>
          </w:tcPr>
          <w:p w14:paraId="5D79F9E0" w14:textId="0E37498E" w:rsidR="00B758ED" w:rsidRPr="00B758ED" w:rsidRDefault="00B758ED" w:rsidP="00B758ED">
            <w:pPr>
              <w:spacing w:line="237" w:lineRule="auto"/>
              <w:ind w:right="40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Families and teachers engage in innovative ways to collaborate on classroom learning. </w:t>
            </w:r>
            <w:r w:rsidRPr="00B758ED">
              <w:rPr>
                <w:rFonts w:ascii="Tenorite" w:eastAsia="Century Gothic" w:hAnsi="Tenorite" w:cs="Century Gothic"/>
                <w:color w:val="2E3237"/>
                <w:sz w:val="20"/>
                <w:szCs w:val="20"/>
              </w:rPr>
              <w:br/>
            </w:r>
          </w:p>
          <w:p w14:paraId="22D2442E" w14:textId="7864D173" w:rsidR="00B758ED" w:rsidRPr="00B758ED" w:rsidRDefault="00B758ED" w:rsidP="00B758ED">
            <w:pPr>
              <w:spacing w:after="196" w:line="275" w:lineRule="auto"/>
              <w:ind w:right="2"/>
              <w:rPr>
                <w:rFonts w:ascii="Tenorite" w:eastAsia="Century Gothic" w:hAnsi="Tenorite" w:cs="Century Gothic"/>
                <w:b/>
                <w:color w:val="2E3237"/>
                <w:sz w:val="20"/>
                <w:szCs w:val="20"/>
              </w:rPr>
            </w:pPr>
            <w:r w:rsidRPr="00B758ED">
              <w:rPr>
                <w:rFonts w:ascii="Tenorite" w:eastAsia="Century Gothic" w:hAnsi="Tenorite" w:cs="Century Gothic"/>
                <w:i/>
                <w:color w:val="205C61"/>
                <w:sz w:val="20"/>
                <w:szCs w:val="20"/>
              </w:rPr>
              <w:t>For example, teachers invite community groups and families to their classes to share information about their cultures and demonstrate how foods from their cultures are prepared, helping students learn history and culture, as well as math and chemistry skills.</w:t>
            </w:r>
            <w:r w:rsidRPr="00B758ED">
              <w:rPr>
                <w:rFonts w:ascii="Tenorite" w:eastAsia="Century Gothic" w:hAnsi="Tenorite" w:cs="Century Gothic"/>
                <w:color w:val="205C61"/>
                <w:sz w:val="20"/>
                <w:szCs w:val="20"/>
              </w:rPr>
              <w:t xml:space="preserve"> </w:t>
            </w:r>
          </w:p>
        </w:tc>
        <w:tc>
          <w:tcPr>
            <w:tcW w:w="2768" w:type="dxa"/>
            <w:shd w:val="clear" w:color="auto" w:fill="FFFEF3"/>
          </w:tcPr>
          <w:p w14:paraId="28BDFD79" w14:textId="2A1B1BEA" w:rsidR="00B758ED" w:rsidRPr="00B758ED" w:rsidRDefault="00B758ED" w:rsidP="00B758ED">
            <w:pPr>
              <w:spacing w:line="237" w:lineRule="auto"/>
              <w:ind w:left="2" w:right="39"/>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A parent organization helps organize a database of family skills, expertise, and backgrounds, through which teachers can find resources. </w:t>
            </w:r>
          </w:p>
          <w:p w14:paraId="1BB1E420" w14:textId="77777777" w:rsidR="00B758ED" w:rsidRPr="00B758ED" w:rsidRDefault="00B758ED" w:rsidP="00B758ED">
            <w:pPr>
              <w:spacing w:line="237" w:lineRule="auto"/>
              <w:ind w:left="2" w:right="39"/>
              <w:rPr>
                <w:rFonts w:ascii="Tenorite" w:eastAsia="Century Gothic" w:hAnsi="Tenorite" w:cs="Century Gothic"/>
                <w:color w:val="2E3237"/>
                <w:sz w:val="20"/>
                <w:szCs w:val="20"/>
              </w:rPr>
            </w:pPr>
          </w:p>
          <w:p w14:paraId="128958F3" w14:textId="77777777" w:rsidR="00B758ED" w:rsidRPr="00B758ED" w:rsidRDefault="00B758ED" w:rsidP="00B758ED">
            <w:pPr>
              <w:spacing w:line="237" w:lineRule="auto"/>
              <w:ind w:left="2" w:right="39"/>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a family member who is an artist is brought in to work with students to create a school mural. </w:t>
            </w:r>
          </w:p>
          <w:p w14:paraId="3A261408" w14:textId="77777777" w:rsidR="00B758ED" w:rsidRPr="00B758ED" w:rsidRDefault="00B758ED" w:rsidP="00B758ED">
            <w:pPr>
              <w:spacing w:line="256" w:lineRule="auto"/>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p w14:paraId="61DB41C2" w14:textId="77777777" w:rsidR="00B758ED" w:rsidRPr="00B758ED" w:rsidRDefault="00B758ED" w:rsidP="00B758ED">
            <w:pPr>
              <w:spacing w:line="256" w:lineRule="auto"/>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p w14:paraId="50E8958A" w14:textId="33769AED" w:rsidR="00B758ED" w:rsidRPr="00B758ED" w:rsidRDefault="00B758ED" w:rsidP="00B758ED">
            <w:pPr>
              <w:rPr>
                <w:rFonts w:ascii="Tenorite" w:hAnsi="Tenorite"/>
                <w:i/>
                <w:iCs/>
                <w:color w:val="2E3237"/>
                <w:sz w:val="20"/>
                <w:szCs w:val="20"/>
              </w:rPr>
            </w:pPr>
            <w:r w:rsidRPr="00B758ED">
              <w:rPr>
                <w:rFonts w:ascii="Tenorite" w:eastAsia="Century Gothic" w:hAnsi="Tenorite" w:cs="Century Gothic"/>
                <w:color w:val="2E3237"/>
                <w:sz w:val="20"/>
                <w:szCs w:val="20"/>
              </w:rPr>
              <w:t xml:space="preserve"> </w:t>
            </w:r>
          </w:p>
        </w:tc>
      </w:tr>
      <w:tr w:rsidR="00B758ED" w:rsidRPr="00B758ED" w14:paraId="52D7D8A2" w14:textId="77777777" w:rsidTr="00B758ED">
        <w:tc>
          <w:tcPr>
            <w:tcW w:w="1828" w:type="dxa"/>
            <w:shd w:val="clear" w:color="auto" w:fill="FFFCE6"/>
          </w:tcPr>
          <w:p w14:paraId="4489E3B4" w14:textId="7655847E" w:rsidR="00B758ED" w:rsidRPr="00B758ED" w:rsidRDefault="00B758ED" w:rsidP="00B758ED">
            <w:pPr>
              <w:spacing w:after="213"/>
              <w:rPr>
                <w:rFonts w:ascii="Tenorite" w:eastAsia="Century Gothic" w:hAnsi="Tenorite" w:cs="Century Gothic"/>
                <w:b/>
                <w:color w:val="2E3237"/>
                <w:sz w:val="20"/>
                <w:szCs w:val="20"/>
              </w:rPr>
            </w:pPr>
            <w:r w:rsidRPr="00B758ED">
              <w:rPr>
                <w:rFonts w:ascii="Tenorite" w:eastAsia="Century Gothic" w:hAnsi="Tenorite" w:cs="Century Gothic"/>
                <w:b/>
                <w:color w:val="2E3237"/>
                <w:sz w:val="20"/>
                <w:szCs w:val="20"/>
              </w:rPr>
              <w:br/>
            </w:r>
            <w:r w:rsidRPr="00B758ED">
              <w:rPr>
                <w:rFonts w:ascii="Tenorite" w:eastAsia="Century Gothic" w:hAnsi="Tenorite" w:cs="Century Gothic"/>
                <w:b/>
                <w:color w:val="2E3237"/>
                <w:sz w:val="20"/>
                <w:szCs w:val="20"/>
              </w:rPr>
              <w:t>Developing family ability to support student leaning at home</w:t>
            </w:r>
          </w:p>
        </w:tc>
        <w:tc>
          <w:tcPr>
            <w:tcW w:w="2764" w:type="dxa"/>
            <w:shd w:val="clear" w:color="auto" w:fill="FFFEF3"/>
          </w:tcPr>
          <w:p w14:paraId="6CF958E8" w14:textId="0BC5741A" w:rsidR="00B758ED" w:rsidRPr="00B758ED" w:rsidRDefault="00B758ED" w:rsidP="00B758ED">
            <w:pPr>
              <w:ind w:left="4" w:right="15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The school and parent organization offers programs on parenting skills that will help promote learning. </w:t>
            </w:r>
            <w:r w:rsidRPr="00B758ED">
              <w:rPr>
                <w:rFonts w:ascii="Tenorite" w:eastAsia="Century Gothic" w:hAnsi="Tenorite" w:cs="Century Gothic"/>
                <w:color w:val="2E3237"/>
                <w:sz w:val="20"/>
                <w:szCs w:val="20"/>
              </w:rPr>
              <w:br/>
            </w:r>
          </w:p>
          <w:p w14:paraId="78F15CA9" w14:textId="75E39160" w:rsidR="00B758ED" w:rsidRPr="00B758ED" w:rsidRDefault="00B758ED" w:rsidP="00B758ED">
            <w:pPr>
              <w:spacing w:line="237" w:lineRule="auto"/>
              <w:ind w:left="4"/>
              <w:rPr>
                <w:rFonts w:ascii="Tenorite" w:eastAsia="Century Gothic" w:hAnsi="Tenorite" w:cs="Century Gothic"/>
                <w:color w:val="2E3237"/>
                <w:sz w:val="20"/>
                <w:szCs w:val="20"/>
              </w:rPr>
            </w:pPr>
            <w:r w:rsidRPr="00B758ED">
              <w:rPr>
                <w:rFonts w:ascii="Tenorite" w:eastAsia="Century Gothic" w:hAnsi="Tenorite" w:cs="Century Gothic"/>
                <w:i/>
                <w:color w:val="205C61"/>
                <w:sz w:val="20"/>
                <w:szCs w:val="20"/>
              </w:rPr>
              <w:t>For example, an expert is invited to give a presentation to help families deal with parenting issues. Family leaders and school staff hold informational sessions and workgroups in various home languages on resources available in the community that families can access to assist them with needed support.</w:t>
            </w:r>
            <w:r w:rsidRPr="00B758ED">
              <w:rPr>
                <w:rFonts w:ascii="Tenorite" w:eastAsia="Century Gothic" w:hAnsi="Tenorite" w:cs="Century Gothic"/>
                <w:color w:val="205C61"/>
                <w:sz w:val="20"/>
                <w:szCs w:val="20"/>
              </w:rPr>
              <w:br/>
            </w:r>
          </w:p>
        </w:tc>
        <w:tc>
          <w:tcPr>
            <w:tcW w:w="2765" w:type="dxa"/>
            <w:shd w:val="clear" w:color="auto" w:fill="FFFEF3"/>
          </w:tcPr>
          <w:p w14:paraId="067BAE02" w14:textId="790E88E9" w:rsidR="00B758ED" w:rsidRPr="00B758ED" w:rsidRDefault="00B758ED" w:rsidP="00B758ED">
            <w:pPr>
              <w:ind w:right="249"/>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The school and parent organization work together to provide families tools to support student learning at home. </w:t>
            </w:r>
            <w:r w:rsidRPr="00B758ED">
              <w:rPr>
                <w:rFonts w:ascii="Tenorite" w:eastAsia="Century Gothic" w:hAnsi="Tenorite" w:cs="Century Gothic"/>
                <w:color w:val="2E3237"/>
                <w:sz w:val="20"/>
                <w:szCs w:val="20"/>
              </w:rPr>
              <w:br/>
            </w:r>
          </w:p>
          <w:p w14:paraId="51CF2F02" w14:textId="77777777" w:rsidR="00B758ED" w:rsidRPr="00B758ED" w:rsidRDefault="00B758ED" w:rsidP="00B758ED">
            <w:pPr>
              <w:spacing w:after="110" w:line="256" w:lineRule="auto"/>
              <w:rPr>
                <w:rFonts w:ascii="Tenorite" w:eastAsia="Century Gothic" w:hAnsi="Tenorite" w:cs="Century Gothic"/>
                <w:color w:val="2E3237"/>
                <w:sz w:val="20"/>
                <w:szCs w:val="20"/>
              </w:rPr>
            </w:pPr>
            <w:r w:rsidRPr="00B758ED">
              <w:rPr>
                <w:rFonts w:ascii="Tenorite" w:eastAsia="Century Gothic" w:hAnsi="Tenorite" w:cs="Century Gothic"/>
                <w:i/>
                <w:color w:val="205C61"/>
                <w:sz w:val="20"/>
                <w:szCs w:val="20"/>
              </w:rPr>
              <w:t xml:space="preserve">For example, a series of workshops teach family strategies for supporting reading development for different grade levels. </w:t>
            </w:r>
          </w:p>
          <w:p w14:paraId="5E7CAB4A" w14:textId="144B46FB" w:rsidR="00B758ED" w:rsidRPr="00B758ED" w:rsidRDefault="00B758ED" w:rsidP="00B758ED">
            <w:pPr>
              <w:spacing w:line="237" w:lineRule="auto"/>
              <w:ind w:right="40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 </w:t>
            </w:r>
          </w:p>
        </w:tc>
        <w:tc>
          <w:tcPr>
            <w:tcW w:w="2768" w:type="dxa"/>
            <w:shd w:val="clear" w:color="auto" w:fill="FFFEF3"/>
          </w:tcPr>
          <w:p w14:paraId="31CFD727" w14:textId="0CBCCD24" w:rsidR="00B758ED" w:rsidRPr="00B758ED" w:rsidRDefault="00B758ED" w:rsidP="00B758ED">
            <w:pPr>
              <w:ind w:left="2"/>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Teachers and the parent organization plan regular family learning at local workplaces and community locations. </w:t>
            </w:r>
            <w:r w:rsidRPr="00B758ED">
              <w:rPr>
                <w:rFonts w:ascii="Tenorite" w:eastAsia="Century Gothic" w:hAnsi="Tenorite" w:cs="Century Gothic"/>
                <w:color w:val="2E3237"/>
                <w:sz w:val="20"/>
                <w:szCs w:val="20"/>
              </w:rPr>
              <w:br/>
            </w:r>
          </w:p>
          <w:p w14:paraId="0D7DB7BB" w14:textId="77777777" w:rsidR="00B758ED" w:rsidRPr="00B758ED" w:rsidRDefault="00B758ED" w:rsidP="00B758ED">
            <w:pPr>
              <w:ind w:left="2"/>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workshops on a variety of topics that help families support learning are held at convenient locations. </w:t>
            </w:r>
          </w:p>
          <w:p w14:paraId="6FC4254C" w14:textId="2AFE3C21" w:rsidR="00B758ED" w:rsidRPr="00B758ED" w:rsidRDefault="00B758ED" w:rsidP="00B758ED">
            <w:pPr>
              <w:spacing w:line="237" w:lineRule="auto"/>
              <w:ind w:left="2" w:right="39"/>
              <w:rPr>
                <w:rFonts w:ascii="Tenorite" w:eastAsia="Century Gothic" w:hAnsi="Tenorite" w:cs="Century Gothic"/>
                <w:color w:val="2E3237"/>
                <w:sz w:val="20"/>
                <w:szCs w:val="20"/>
              </w:rPr>
            </w:pPr>
            <w:r w:rsidRPr="00B758ED">
              <w:rPr>
                <w:rFonts w:ascii="Tenorite" w:eastAsia="Century Gothic" w:hAnsi="Tenorite" w:cs="Century Gothic"/>
                <w:color w:val="205C61"/>
                <w:sz w:val="20"/>
                <w:szCs w:val="20"/>
              </w:rPr>
              <w:t xml:space="preserve"> </w:t>
            </w:r>
          </w:p>
        </w:tc>
      </w:tr>
    </w:tbl>
    <w:p w14:paraId="09568577" w14:textId="77777777" w:rsidR="00CD0396" w:rsidRPr="00B758ED" w:rsidRDefault="00CD0396" w:rsidP="00167E35">
      <w:pPr>
        <w:spacing w:after="215"/>
        <w:rPr>
          <w:rFonts w:ascii="Tenorite" w:eastAsia="Century Gothic" w:hAnsi="Tenorite" w:cs="Century Gothic"/>
          <w:b/>
          <w:color w:val="2E3237"/>
          <w:sz w:val="20"/>
          <w:szCs w:val="20"/>
        </w:rPr>
        <w:sectPr w:rsidR="00CD0396" w:rsidRPr="00B758ED"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B758ED" w:rsidRPr="00B758ED" w14:paraId="04F5BDE3" w14:textId="77777777" w:rsidTr="00EF4F8F">
        <w:tc>
          <w:tcPr>
            <w:tcW w:w="1828" w:type="dxa"/>
            <w:shd w:val="clear" w:color="auto" w:fill="FFFCE6"/>
          </w:tcPr>
          <w:p w14:paraId="5031F29D" w14:textId="5B9152AF" w:rsidR="00B758ED" w:rsidRPr="00B758ED" w:rsidRDefault="00B758ED" w:rsidP="00B758ED">
            <w:pPr>
              <w:spacing w:after="215"/>
              <w:rPr>
                <w:rFonts w:ascii="Tenorite" w:eastAsia="Century Gothic" w:hAnsi="Tenorite" w:cs="Century Gothic"/>
                <w:color w:val="2E3237"/>
                <w:sz w:val="20"/>
                <w:szCs w:val="20"/>
              </w:rPr>
            </w:pPr>
            <w:r w:rsidRPr="00B758ED">
              <w:rPr>
                <w:rFonts w:ascii="Tenorite" w:eastAsia="Century Gothic" w:hAnsi="Tenorite" w:cs="Century Gothic"/>
                <w:b/>
                <w:color w:val="2E3237"/>
                <w:sz w:val="20"/>
                <w:szCs w:val="20"/>
              </w:rPr>
              <w:lastRenderedPageBreak/>
              <w:t>Promoting</w:t>
            </w:r>
            <w:r w:rsidRPr="00B758ED">
              <w:rPr>
                <w:rFonts w:ascii="Tenorite" w:eastAsia="Century Gothic" w:hAnsi="Tenorite" w:cs="Century Gothic"/>
                <w:b/>
                <w:color w:val="2E3237"/>
                <w:sz w:val="20"/>
                <w:szCs w:val="20"/>
              </w:rPr>
              <w:br/>
            </w:r>
            <w:r w:rsidRPr="00B758ED">
              <w:rPr>
                <w:rFonts w:ascii="Tenorite" w:eastAsia="Century Gothic" w:hAnsi="Tenorite" w:cs="Century Gothic"/>
                <w:b/>
                <w:color w:val="2E3237"/>
                <w:sz w:val="20"/>
                <w:szCs w:val="20"/>
              </w:rPr>
              <w:t xml:space="preserve">after-school learning  </w:t>
            </w:r>
          </w:p>
        </w:tc>
        <w:tc>
          <w:tcPr>
            <w:tcW w:w="2764" w:type="dxa"/>
            <w:shd w:val="clear" w:color="auto" w:fill="FFFEF3"/>
          </w:tcPr>
          <w:p w14:paraId="1A32D4DD" w14:textId="05C86BDF" w:rsidR="00B758ED" w:rsidRPr="00B758ED" w:rsidRDefault="00B758ED" w:rsidP="00B758ED">
            <w:pPr>
              <w:spacing w:line="264" w:lineRule="auto"/>
              <w:ind w:left="4"/>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The school informs</w:t>
            </w:r>
            <w:r w:rsidRPr="00B758ED">
              <w:rPr>
                <w:rFonts w:ascii="Tenorite" w:eastAsia="Century Gothic" w:hAnsi="Tenorite" w:cs="Century Gothic"/>
                <w:color w:val="2E3237"/>
                <w:sz w:val="20"/>
                <w:szCs w:val="20"/>
              </w:rPr>
              <w:br/>
            </w:r>
            <w:r w:rsidRPr="00B758ED">
              <w:rPr>
                <w:rFonts w:ascii="Tenorite" w:eastAsia="Century Gothic" w:hAnsi="Tenorite" w:cs="Century Gothic"/>
                <w:color w:val="2E3237"/>
                <w:sz w:val="20"/>
                <w:szCs w:val="20"/>
              </w:rPr>
              <w:t xml:space="preserve">families of after-school opportunities. </w:t>
            </w:r>
            <w:r w:rsidRPr="00B758ED">
              <w:rPr>
                <w:rFonts w:ascii="Tenorite" w:eastAsia="Century Gothic" w:hAnsi="Tenorite" w:cs="Century Gothic"/>
                <w:color w:val="2E3237"/>
                <w:sz w:val="20"/>
                <w:szCs w:val="20"/>
              </w:rPr>
              <w:br/>
            </w:r>
          </w:p>
          <w:p w14:paraId="2B1CE127" w14:textId="77777777" w:rsidR="00B758ED" w:rsidRPr="00B758ED" w:rsidRDefault="00B758ED" w:rsidP="00B758ED">
            <w:pPr>
              <w:spacing w:after="1"/>
              <w:ind w:left="4" w:right="30"/>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fliers about school based as well as community-based programs are sent home with the student. E-mail, Web announcements, and phone calls in families’ home languages are also used.  </w:t>
            </w:r>
          </w:p>
          <w:p w14:paraId="412D5491" w14:textId="0DF657DC" w:rsidR="00B758ED" w:rsidRPr="00B758ED" w:rsidRDefault="00B758ED" w:rsidP="00B758ED">
            <w:pPr>
              <w:spacing w:after="195" w:line="276" w:lineRule="auto"/>
              <w:ind w:left="5"/>
              <w:rPr>
                <w:rFonts w:ascii="Tenorite" w:eastAsia="Century Gothic" w:hAnsi="Tenorite" w:cs="Century Gothic"/>
                <w:b/>
                <w:color w:val="2E3237"/>
                <w:sz w:val="20"/>
                <w:szCs w:val="20"/>
              </w:rPr>
            </w:pPr>
            <w:r w:rsidRPr="00B758ED">
              <w:rPr>
                <w:rFonts w:ascii="Tenorite" w:eastAsia="Century Gothic" w:hAnsi="Tenorite" w:cs="Century Gothic"/>
                <w:color w:val="205C61"/>
                <w:sz w:val="20"/>
                <w:szCs w:val="20"/>
              </w:rPr>
              <w:t xml:space="preserve"> </w:t>
            </w:r>
          </w:p>
        </w:tc>
        <w:tc>
          <w:tcPr>
            <w:tcW w:w="2765" w:type="dxa"/>
            <w:shd w:val="clear" w:color="auto" w:fill="FFFEF3"/>
          </w:tcPr>
          <w:p w14:paraId="7DC65F3A" w14:textId="09E1F690" w:rsidR="00B758ED" w:rsidRPr="00B758ED" w:rsidRDefault="00B758ED" w:rsidP="00B758ED">
            <w:pPr>
              <w:ind w:right="218"/>
              <w:rPr>
                <w:rFonts w:ascii="Tenorite" w:eastAsia="Century Gothic" w:hAnsi="Tenorite" w:cs="Century Gothic"/>
                <w:color w:val="2E3237"/>
                <w:sz w:val="20"/>
                <w:szCs w:val="20"/>
              </w:rPr>
            </w:pPr>
            <w:r w:rsidRPr="00B758ED">
              <w:rPr>
                <w:rFonts w:ascii="Tenorite" w:eastAsia="Century Gothic" w:hAnsi="Tenorite" w:cs="Century Gothic"/>
                <w:color w:val="2E3237"/>
                <w:sz w:val="20"/>
                <w:szCs w:val="20"/>
              </w:rPr>
              <w:t xml:space="preserve">The parent organization and the school invite families to learn more about the value of after-school activities. </w:t>
            </w:r>
            <w:r w:rsidRPr="00B758ED">
              <w:rPr>
                <w:rFonts w:ascii="Tenorite" w:eastAsia="Century Gothic" w:hAnsi="Tenorite" w:cs="Century Gothic"/>
                <w:color w:val="2E3237"/>
                <w:sz w:val="20"/>
                <w:szCs w:val="20"/>
              </w:rPr>
              <w:br/>
            </w:r>
          </w:p>
          <w:p w14:paraId="3E4027FC" w14:textId="77777777" w:rsidR="00B758ED" w:rsidRPr="00B758ED" w:rsidRDefault="00B758ED" w:rsidP="00B758ED">
            <w:pPr>
              <w:spacing w:after="1"/>
              <w:ind w:right="76"/>
              <w:rPr>
                <w:rFonts w:ascii="Tenorite" w:eastAsia="Century Gothic" w:hAnsi="Tenorite" w:cs="Century Gothic"/>
                <w:i/>
                <w:color w:val="205C61"/>
                <w:sz w:val="20"/>
                <w:szCs w:val="20"/>
              </w:rPr>
            </w:pPr>
            <w:r w:rsidRPr="00B758ED">
              <w:rPr>
                <w:rFonts w:ascii="Tenorite" w:eastAsia="Century Gothic" w:hAnsi="Tenorite" w:cs="Century Gothic"/>
                <w:i/>
                <w:color w:val="205C61"/>
                <w:sz w:val="20"/>
                <w:szCs w:val="20"/>
              </w:rPr>
              <w:t>For example, the parent organization hosts an Afterschool Alliance Lights</w:t>
            </w:r>
          </w:p>
          <w:p w14:paraId="3E4AC863" w14:textId="77777777" w:rsidR="00B758ED" w:rsidRPr="00B758ED" w:rsidRDefault="00B758ED" w:rsidP="00B758ED">
            <w:pPr>
              <w:spacing w:after="1"/>
              <w:ind w:right="76"/>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On Afterschool event to raise awareness about the importance of after-school programs.  </w:t>
            </w:r>
          </w:p>
          <w:p w14:paraId="679119A4" w14:textId="55F64FA3" w:rsidR="00B758ED" w:rsidRPr="00B758ED" w:rsidRDefault="00B758ED" w:rsidP="00B758ED">
            <w:pPr>
              <w:spacing w:after="196" w:line="275" w:lineRule="auto"/>
              <w:rPr>
                <w:rFonts w:ascii="Tenorite" w:eastAsia="Century Gothic" w:hAnsi="Tenorite" w:cs="Century Gothic"/>
                <w:b/>
                <w:color w:val="2E3237"/>
                <w:sz w:val="20"/>
                <w:szCs w:val="20"/>
              </w:rPr>
            </w:pPr>
            <w:r w:rsidRPr="00B758ED">
              <w:rPr>
                <w:rFonts w:ascii="Tenorite" w:eastAsia="Century Gothic" w:hAnsi="Tenorite" w:cs="Century Gothic"/>
                <w:color w:val="205C61"/>
                <w:sz w:val="20"/>
                <w:szCs w:val="20"/>
              </w:rPr>
              <w:t xml:space="preserve"> </w:t>
            </w:r>
          </w:p>
        </w:tc>
        <w:tc>
          <w:tcPr>
            <w:tcW w:w="2768" w:type="dxa"/>
            <w:shd w:val="clear" w:color="auto" w:fill="FFFEF3"/>
          </w:tcPr>
          <w:p w14:paraId="17E1BC86" w14:textId="5C5913FE" w:rsidR="00B758ED" w:rsidRPr="00B758ED" w:rsidRDefault="00B758ED" w:rsidP="00B758ED">
            <w:pPr>
              <w:ind w:left="2" w:right="2"/>
              <w:rPr>
                <w:rFonts w:ascii="Tenorite" w:eastAsia="Century Gothic" w:hAnsi="Tenorite" w:cs="Century Gothic"/>
                <w:iCs/>
                <w:color w:val="2E3237"/>
                <w:sz w:val="20"/>
                <w:szCs w:val="20"/>
              </w:rPr>
            </w:pPr>
            <w:r w:rsidRPr="00B758ED">
              <w:rPr>
                <w:rFonts w:ascii="Tenorite" w:eastAsia="Century Gothic" w:hAnsi="Tenorite" w:cs="Century Gothic"/>
                <w:iCs/>
                <w:color w:val="2E3237"/>
                <w:sz w:val="20"/>
                <w:szCs w:val="20"/>
              </w:rPr>
              <w:t>The school partners with community organizations (including faith-based)</w:t>
            </w:r>
            <w:r w:rsidRPr="00B758ED">
              <w:rPr>
                <w:rFonts w:ascii="Tenorite" w:eastAsia="Century Gothic" w:hAnsi="Tenorite" w:cs="Century Gothic"/>
                <w:iCs/>
                <w:color w:val="2E3237"/>
                <w:sz w:val="20"/>
                <w:szCs w:val="20"/>
              </w:rPr>
              <w:br/>
            </w:r>
            <w:r w:rsidRPr="00B758ED">
              <w:rPr>
                <w:rFonts w:ascii="Tenorite" w:eastAsia="Century Gothic" w:hAnsi="Tenorite" w:cs="Century Gothic"/>
                <w:iCs/>
                <w:color w:val="2E3237"/>
                <w:sz w:val="20"/>
                <w:szCs w:val="20"/>
              </w:rPr>
              <w:t>to provide after-school programs for children</w:t>
            </w:r>
            <w:r w:rsidRPr="00B758ED">
              <w:rPr>
                <w:rFonts w:ascii="Tenorite" w:eastAsia="Century Gothic" w:hAnsi="Tenorite" w:cs="Century Gothic"/>
                <w:iCs/>
                <w:color w:val="2E3237"/>
                <w:sz w:val="20"/>
                <w:szCs w:val="20"/>
              </w:rPr>
              <w:br/>
            </w:r>
            <w:r w:rsidRPr="00B758ED">
              <w:rPr>
                <w:rFonts w:ascii="Tenorite" w:eastAsia="Century Gothic" w:hAnsi="Tenorite" w:cs="Century Gothic"/>
                <w:iCs/>
                <w:color w:val="2E3237"/>
                <w:sz w:val="20"/>
                <w:szCs w:val="20"/>
              </w:rPr>
              <w:t xml:space="preserve">and families. </w:t>
            </w:r>
            <w:r w:rsidRPr="00B758ED">
              <w:rPr>
                <w:rFonts w:ascii="Tenorite" w:eastAsia="Century Gothic" w:hAnsi="Tenorite" w:cs="Century Gothic"/>
                <w:iCs/>
                <w:color w:val="2E3237"/>
                <w:sz w:val="20"/>
                <w:szCs w:val="20"/>
              </w:rPr>
              <w:br/>
            </w:r>
          </w:p>
          <w:p w14:paraId="4A0A2CA8" w14:textId="77777777" w:rsidR="00B758ED" w:rsidRPr="00B758ED" w:rsidRDefault="00B758ED" w:rsidP="00B758ED">
            <w:pPr>
              <w:spacing w:after="110" w:line="256" w:lineRule="auto"/>
              <w:rPr>
                <w:rFonts w:ascii="Tenorite" w:eastAsia="Century Gothic" w:hAnsi="Tenorite" w:cs="Century Gothic"/>
                <w:color w:val="205C61"/>
                <w:sz w:val="20"/>
                <w:szCs w:val="20"/>
              </w:rPr>
            </w:pPr>
            <w:r w:rsidRPr="00B758ED">
              <w:rPr>
                <w:rFonts w:ascii="Tenorite" w:eastAsia="Century Gothic" w:hAnsi="Tenorite" w:cs="Century Gothic"/>
                <w:i/>
                <w:color w:val="205C61"/>
                <w:sz w:val="20"/>
                <w:szCs w:val="20"/>
              </w:rPr>
              <w:t xml:space="preserve">For example, the local Boys and Girls Club works with parents, students, and school staff to create a program that meets the recreational and academic needs of students.  </w:t>
            </w:r>
          </w:p>
          <w:p w14:paraId="20FF809D" w14:textId="4A95AD16" w:rsidR="00B758ED" w:rsidRPr="00B758ED" w:rsidRDefault="00B758ED" w:rsidP="00B758ED">
            <w:pPr>
              <w:rPr>
                <w:rFonts w:ascii="Tenorite" w:hAnsi="Tenorite"/>
                <w:i/>
                <w:iCs/>
                <w:color w:val="2E3237"/>
                <w:sz w:val="20"/>
                <w:szCs w:val="20"/>
              </w:rPr>
            </w:pPr>
            <w:r w:rsidRPr="00B758ED">
              <w:rPr>
                <w:rFonts w:ascii="Tenorite" w:eastAsia="Century Gothic" w:hAnsi="Tenorite" w:cs="Century Gothic"/>
                <w:i/>
                <w:color w:val="205C61"/>
                <w:sz w:val="20"/>
                <w:szCs w:val="20"/>
              </w:rPr>
              <w:t xml:space="preserve">School staff and after school program providers use the New Mexico Out-of-School-Time Network NMOST) Guiding Principles in planning and implementing services. </w:t>
            </w:r>
            <w:r w:rsidRPr="00B758ED">
              <w:rPr>
                <w:rFonts w:ascii="Tenorite" w:eastAsia="Century Gothic" w:hAnsi="Tenorite" w:cs="Century Gothic"/>
                <w:i/>
                <w:color w:val="205C61"/>
                <w:sz w:val="20"/>
                <w:szCs w:val="20"/>
              </w:rPr>
              <w:br/>
            </w:r>
          </w:p>
        </w:tc>
      </w:tr>
    </w:tbl>
    <w:p w14:paraId="574ACE2B" w14:textId="77777777" w:rsidR="00CD0396" w:rsidRDefault="00CD0396">
      <w:pPr>
        <w:spacing w:after="16"/>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p w14:paraId="0F0AB263" w14:textId="77777777" w:rsidR="00EF4F8F" w:rsidRDefault="00EF4F8F">
      <w:pPr>
        <w:spacing w:before="280" w:after="280" w:line="360" w:lineRule="auto"/>
        <w:rPr>
          <w:color w:val="2E3237"/>
        </w:rPr>
      </w:pPr>
    </w:p>
    <w:p w14:paraId="16DFFF88" w14:textId="77777777" w:rsidR="00EF4F8F" w:rsidRDefault="00EF4F8F" w:rsidP="00EF4F8F">
      <w:pPr>
        <w:spacing w:line="360" w:lineRule="auto"/>
        <w:rPr>
          <w:rFonts w:ascii="Tenorite" w:eastAsia="Century Gothic" w:hAnsi="Tenorite" w:cs="Century Gothic"/>
          <w:b/>
          <w:bCs/>
          <w:sz w:val="20"/>
          <w:szCs w:val="20"/>
        </w:rPr>
      </w:pPr>
      <w:r w:rsidRPr="00EF4F8F">
        <w:rPr>
          <w:rFonts w:ascii="Tenorite" w:eastAsia="Century Gothic" w:hAnsi="Tenorite" w:cs="Century Gothic"/>
          <w:b/>
          <w:bCs/>
          <w:sz w:val="20"/>
          <w:szCs w:val="20"/>
        </w:rPr>
        <w:t xml:space="preserve">Summarize strengths and needs here and use your results as you develop your Action Plan. The </w:t>
      </w:r>
      <w:proofErr w:type="gramStart"/>
      <w:r w:rsidRPr="00EF4F8F">
        <w:rPr>
          <w:rFonts w:ascii="Tenorite" w:eastAsia="Century Gothic" w:hAnsi="Tenorite" w:cs="Century Gothic"/>
          <w:b/>
          <w:bCs/>
          <w:sz w:val="20"/>
          <w:szCs w:val="20"/>
        </w:rPr>
        <w:t>School</w:t>
      </w:r>
      <w:proofErr w:type="gramEnd"/>
      <w:r w:rsidRPr="00EF4F8F">
        <w:rPr>
          <w:rFonts w:ascii="Tenorite" w:eastAsia="Century Gothic" w:hAnsi="Tenorite" w:cs="Century Gothic"/>
          <w:b/>
          <w:bCs/>
          <w:sz w:val="20"/>
          <w:szCs w:val="20"/>
        </w:rPr>
        <w:t>-Level Reflection Rubrics can also be used to monitor progress in reaching goals, designing professional development for school staff, and/or conducting a school walk-through.</w:t>
      </w:r>
    </w:p>
    <w:p w14:paraId="1E208BF3" w14:textId="77777777" w:rsidR="00EF4F8F" w:rsidRPr="00EF4F8F" w:rsidRDefault="00EF4F8F" w:rsidP="00EF4F8F">
      <w:pPr>
        <w:spacing w:line="360" w:lineRule="auto"/>
        <w:rPr>
          <w:rFonts w:ascii="Tenorite" w:eastAsia="Century Gothic" w:hAnsi="Tenorite" w:cs="Century Gothic"/>
          <w:b/>
          <w:bCs/>
          <w:sz w:val="20"/>
          <w:szCs w:val="20"/>
        </w:rPr>
      </w:pPr>
    </w:p>
    <w:p w14:paraId="6594C0FF" w14:textId="77777777" w:rsidR="00EF4F8F" w:rsidRPr="00C14BE3" w:rsidRDefault="00EF4F8F" w:rsidP="00EF4F8F">
      <w:pPr>
        <w:spacing w:line="360" w:lineRule="auto"/>
        <w:rPr>
          <w:rFonts w:ascii="Tenorite" w:eastAsia="Century Gothic" w:hAnsi="Tenorite" w:cs="Century Gothic"/>
          <w:sz w:val="20"/>
          <w:szCs w:val="20"/>
        </w:rPr>
      </w:pPr>
      <w:r w:rsidRPr="00C14BE3">
        <w:rPr>
          <w:rFonts w:ascii="Tenorite" w:eastAsia="Century Gothic" w:hAnsi="Tenorite" w:cs="Century Gothic"/>
          <w:sz w:val="20"/>
          <w:szCs w:val="20"/>
        </w:rPr>
        <w:t xml:space="preserve">Adapted from: PTA National Standards for Family-School Partnerships Assessment Guide </w:t>
      </w:r>
    </w:p>
    <w:p w14:paraId="1741446D" w14:textId="77777777" w:rsidR="007445FF" w:rsidRPr="00C1506B" w:rsidRDefault="007445FF">
      <w:pPr>
        <w:spacing w:before="280" w:after="280" w:line="360" w:lineRule="auto"/>
        <w:rPr>
          <w:rFonts w:ascii="Tenorite" w:eastAsia="Century Gothic" w:hAnsi="Tenorite" w:cs="Century Gothic"/>
          <w:sz w:val="20"/>
          <w:szCs w:val="20"/>
        </w:rPr>
      </w:pPr>
    </w:p>
    <w:p w14:paraId="3DEABD60" w14:textId="77777777" w:rsidR="007445FF" w:rsidRPr="00C1506B" w:rsidRDefault="007445FF">
      <w:pPr>
        <w:rPr>
          <w:rFonts w:ascii="Tenorite" w:eastAsia="Century Gothic" w:hAnsi="Tenorite" w:cs="Century Gothic"/>
          <w:sz w:val="20"/>
          <w:szCs w:val="20"/>
        </w:rPr>
      </w:pPr>
    </w:p>
    <w:sectPr w:rsidR="007445FF" w:rsidRPr="00C1506B" w:rsidSect="00CD0396">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95A08" w14:textId="77777777" w:rsidR="005264D0" w:rsidRDefault="005264D0">
      <w:r>
        <w:separator/>
      </w:r>
    </w:p>
  </w:endnote>
  <w:endnote w:type="continuationSeparator" w:id="0">
    <w:p w14:paraId="08D74D9F" w14:textId="77777777" w:rsidR="005264D0" w:rsidRDefault="00526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14BF515-6DA2-8249-B9F3-FBD5D45597F5}"/>
    <w:embedBold r:id="rId2" w:fontKey="{9D6193DE-6B70-7F42-A091-A63C860C9DFF}"/>
    <w:embedItalic r:id="rId3" w:fontKey="{7F5B8DA9-831B-D74E-8530-DD279BA9654D}"/>
  </w:font>
  <w:font w:name="Times New Roman">
    <w:panose1 w:val="02020603050405020304"/>
    <w:charset w:val="00"/>
    <w:family w:val="roman"/>
    <w:pitch w:val="variable"/>
    <w:sig w:usb0="E0002EFF" w:usb1="C000785B" w:usb2="00000009" w:usb3="00000000" w:csb0="000001FF" w:csb1="00000000"/>
    <w:embedRegular r:id="rId4" w:fontKey="{48C68151-6FC5-104A-BBDF-AD0F529E33DB}"/>
    <w:embedItalic r:id="rId5" w:fontKey="{38A7905F-755D-D84B-903A-69D0FB0F756E}"/>
  </w:font>
  <w:font w:name="Calibri Light">
    <w:panose1 w:val="020F0302020204030204"/>
    <w:charset w:val="00"/>
    <w:family w:val="swiss"/>
    <w:pitch w:val="variable"/>
    <w:sig w:usb0="E0002AFF" w:usb1="C000247B" w:usb2="00000009" w:usb3="00000000" w:csb0="000001FF" w:csb1="00000000"/>
    <w:embedRegular r:id="rId6" w:fontKey="{870E0BE6-19F0-284E-BFC6-71A101DF010F}"/>
    <w:embedItalic r:id="rId7" w:fontKey="{1BFEF87C-7EDB-144E-9631-A3BCC552258D}"/>
  </w:font>
  <w:font w:name="Georgia">
    <w:panose1 w:val="02040502050405020303"/>
    <w:charset w:val="00"/>
    <w:family w:val="roman"/>
    <w:pitch w:val="variable"/>
    <w:sig w:usb0="00000287" w:usb1="00000000" w:usb2="00000000" w:usb3="00000000" w:csb0="0000009F" w:csb1="00000000"/>
    <w:embedRegular r:id="rId8" w:fontKey="{3AD354DA-22C1-D248-873C-4B2B1CD15252}"/>
    <w:embedItalic r:id="rId9" w:fontKey="{9621E69E-FFF8-B64E-8B6C-C1C1F2B682E7}"/>
  </w:font>
  <w:font w:name="Century Gothic">
    <w:panose1 w:val="020B0502020202020204"/>
    <w:charset w:val="00"/>
    <w:family w:val="swiss"/>
    <w:pitch w:val="variable"/>
    <w:sig w:usb0="00000287" w:usb1="00000000" w:usb2="00000000" w:usb3="00000000" w:csb0="0000009F" w:csb1="00000000"/>
    <w:embedRegular r:id="rId10" w:fontKey="{B8F1B54D-929A-6E4B-BED8-96373F9F841E}"/>
    <w:embedBold r:id="rId11" w:fontKey="{654C3BDE-D2B4-A748-85A0-F3E16F9E7A3E}"/>
    <w:embedItalic r:id="rId12" w:fontKey="{5848FAD5-C559-4F47-A57A-F6208B6D1299}"/>
    <w:embedBoldItalic r:id="rId13" w:fontKey="{FFF6198E-8171-EC41-8DBC-A7D29A24920D}"/>
  </w:font>
  <w:font w:name="Tenorite">
    <w:panose1 w:val="00000500000000000000"/>
    <w:charset w:val="00"/>
    <w:family w:val="auto"/>
    <w:pitch w:val="variable"/>
    <w:sig w:usb0="80000003" w:usb1="00000001" w:usb2="00000000" w:usb3="00000000" w:csb0="00000001" w:csb1="00000000"/>
    <w:embedRegular r:id="rId14" w:fontKey="{4BF49B7A-0E24-6D42-B87A-E478AD69345C}"/>
    <w:embedBold r:id="rId15" w:fontKey="{145FBA22-E630-514C-A2CB-4F24C023751E}"/>
    <w:embedItalic r:id="rId16" w:fontKey="{7C8A35D6-899B-364A-97D8-A69748AD7583}"/>
    <w:embedBoldItalic r:id="rId17" w:fontKey="{0F80DBB8-1157-E946-8F0A-176350FAA5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E761" w14:textId="1EDFC337" w:rsidR="007445FF" w:rsidRDefault="007445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2FD" w14:textId="2D2C2F15" w:rsidR="007445FF" w:rsidRDefault="00C1506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6432" behindDoc="1" locked="0" layoutInCell="1" allowOverlap="1" wp14:anchorId="13170223" wp14:editId="5DC4A161">
          <wp:simplePos x="0" y="0"/>
          <wp:positionH relativeFrom="column">
            <wp:posOffset>-676508</wp:posOffset>
          </wp:positionH>
          <wp:positionV relativeFrom="paragraph">
            <wp:posOffset>-512956</wp:posOffset>
          </wp:positionV>
          <wp:extent cx="7807374" cy="688886"/>
          <wp:effectExtent l="0" t="0" r="0" b="0"/>
          <wp:wrapNone/>
          <wp:docPr id="1346835227"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E39CD" w14:textId="77777777" w:rsidR="005264D0" w:rsidRDefault="005264D0">
      <w:r>
        <w:separator/>
      </w:r>
    </w:p>
  </w:footnote>
  <w:footnote w:type="continuationSeparator" w:id="0">
    <w:p w14:paraId="0DFFD537" w14:textId="77777777" w:rsidR="005264D0" w:rsidRDefault="00526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1F4E" w14:textId="3A2F43CB" w:rsidR="00CD0396" w:rsidRDefault="005264D0">
    <w:pPr>
      <w:pStyle w:val="Header"/>
    </w:pPr>
    <w:r>
      <w:rPr>
        <w:noProof/>
      </w:rPr>
      <w:pict w14:anchorId="42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0" o:spid="_x0000_s1030"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E7EC" w14:textId="4BFE83F4" w:rsidR="007445FF" w:rsidRDefault="005264D0">
    <w:pPr>
      <w:pBdr>
        <w:top w:val="nil"/>
        <w:left w:val="nil"/>
        <w:bottom w:val="nil"/>
        <w:right w:val="nil"/>
        <w:between w:val="nil"/>
      </w:pBdr>
      <w:tabs>
        <w:tab w:val="center" w:pos="4680"/>
        <w:tab w:val="right" w:pos="9360"/>
      </w:tabs>
      <w:rPr>
        <w:color w:val="000000"/>
      </w:rPr>
    </w:pPr>
    <w:r>
      <w:rPr>
        <w:noProof/>
        <w:color w:val="000000"/>
      </w:rPr>
      <w:pict w14:anchorId="7E18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1" o:spid="_x0000_s1029"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35A6" w14:textId="775CE2DB" w:rsidR="00CD0396" w:rsidRDefault="005264D0">
    <w:pPr>
      <w:pStyle w:val="Header"/>
    </w:pPr>
    <w:r>
      <w:rPr>
        <w:noProof/>
      </w:rPr>
      <w:pict w14:anchorId="4177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79" o:spid="_x0000_s1028"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4783" w14:textId="1DA4AE32" w:rsidR="00CD0396" w:rsidRDefault="005264D0">
    <w:pPr>
      <w:pStyle w:val="Header"/>
    </w:pPr>
    <w:r>
      <w:rPr>
        <w:noProof/>
      </w:rPr>
      <w:pict w14:anchorId="51BB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3" o:spid="_x0000_s1027"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7083" w14:textId="232C2E17" w:rsidR="007445FF" w:rsidRDefault="005264D0">
    <w:pPr>
      <w:pBdr>
        <w:top w:val="nil"/>
        <w:left w:val="nil"/>
        <w:bottom w:val="nil"/>
        <w:right w:val="nil"/>
        <w:between w:val="nil"/>
      </w:pBdr>
      <w:tabs>
        <w:tab w:val="center" w:pos="4680"/>
        <w:tab w:val="right" w:pos="9360"/>
      </w:tabs>
      <w:rPr>
        <w:color w:val="000000"/>
      </w:rPr>
    </w:pPr>
    <w:r>
      <w:rPr>
        <w:noProof/>
        <w:color w:val="000000"/>
      </w:rPr>
      <w:pict w14:anchorId="70F0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4" o:spid="_x0000_s1026"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DA73" w14:textId="7EABDA1D" w:rsidR="00CD0396" w:rsidRDefault="005264D0">
    <w:pPr>
      <w:pStyle w:val="Header"/>
    </w:pPr>
    <w:r>
      <w:rPr>
        <w:noProof/>
      </w:rPr>
      <w:pict w14:anchorId="21DB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2" o:spid="_x0000_s1025"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FF"/>
    <w:rsid w:val="00003CB3"/>
    <w:rsid w:val="00167E35"/>
    <w:rsid w:val="0031451C"/>
    <w:rsid w:val="00360B52"/>
    <w:rsid w:val="003E0542"/>
    <w:rsid w:val="005264D0"/>
    <w:rsid w:val="005F2110"/>
    <w:rsid w:val="00601BB7"/>
    <w:rsid w:val="007445FF"/>
    <w:rsid w:val="009278E9"/>
    <w:rsid w:val="0093429B"/>
    <w:rsid w:val="00AC20EF"/>
    <w:rsid w:val="00B758ED"/>
    <w:rsid w:val="00BD5D41"/>
    <w:rsid w:val="00C1506B"/>
    <w:rsid w:val="00C4095F"/>
    <w:rsid w:val="00CD0396"/>
    <w:rsid w:val="00E55BD9"/>
    <w:rsid w:val="00EA3091"/>
    <w:rsid w:val="00EF4F8F"/>
    <w:rsid w:val="00F6095B"/>
    <w:rsid w:val="00F74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C0A7"/>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lFU3TDqiKkpF8o0bCeJDHlAvg==">CgMxLjA4AHIhMUszTXBCWVJ3dXA4azlEek5XVlc5bkpmaW9IODFURks2</go:docsCustomData>
</go:gDocsCustomXmlDataStorage>
</file>

<file path=customXml/itemProps1.xml><?xml version="1.0" encoding="utf-8"?>
<ds:datastoreItem xmlns:ds="http://schemas.openxmlformats.org/officeDocument/2006/customXml" ds:itemID="{72FB9A63-BBF1-5B4D-A2D5-9FA3D1EFDE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3</cp:revision>
  <dcterms:created xsi:type="dcterms:W3CDTF">2025-03-25T00:08:00Z</dcterms:created>
  <dcterms:modified xsi:type="dcterms:W3CDTF">2025-03-25T00:24:00Z</dcterms:modified>
</cp:coreProperties>
</file>